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A37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C5296C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r w:rsidRPr="008E3641">
        <w:rPr>
          <w:rFonts w:ascii="Times New Roman" w:eastAsia="Times New Roman" w:hAnsi="Times New Roman" w:cs="Times New Roman"/>
          <w:noProof/>
          <w:color w:val="auto"/>
          <w:bdr w:val="none" w:sz="0" w:space="0" w:color="auto"/>
          <w:lang w:val="es-ES_tradnl"/>
        </w:rPr>
        <mc:AlternateContent>
          <mc:Choice Requires="wps">
            <w:drawing>
              <wp:anchor distT="0" distB="0" distL="114300" distR="114300" simplePos="0" relativeHeight="251659264" behindDoc="0" locked="0" layoutInCell="1" allowOverlap="1" wp14:anchorId="6DAF598D" wp14:editId="7B0B6E7B">
                <wp:simplePos x="0" y="0"/>
                <wp:positionH relativeFrom="column">
                  <wp:posOffset>-82550</wp:posOffset>
                </wp:positionH>
                <wp:positionV relativeFrom="paragraph">
                  <wp:posOffset>100965</wp:posOffset>
                </wp:positionV>
                <wp:extent cx="5669280" cy="1527810"/>
                <wp:effectExtent l="0" t="0" r="26670" b="1524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527810"/>
                        </a:xfrm>
                        <a:prstGeom prst="roundRect">
                          <a:avLst>
                            <a:gd name="adj" fmla="val 16667"/>
                          </a:avLst>
                        </a:prstGeom>
                        <a:solidFill>
                          <a:srgbClr val="DDDDDD"/>
                        </a:solidFill>
                        <a:ln w="9525">
                          <a:solidFill>
                            <a:srgbClr val="000000"/>
                          </a:solidFill>
                          <a:round/>
                          <a:headEnd/>
                          <a:tailEnd/>
                        </a:ln>
                      </wps:spPr>
                      <wps:txbx>
                        <w:txbxContent>
                          <w:p w14:paraId="00A420D4" w14:textId="7CBD1D64" w:rsidR="00B53C34" w:rsidRPr="00B93D35" w:rsidRDefault="00B53C34" w:rsidP="008E3641">
                            <w:pPr>
                              <w:pStyle w:val="Ttulo1"/>
                              <w:numPr>
                                <w:ilvl w:val="0"/>
                                <w:numId w:val="0"/>
                              </w:numPr>
                              <w:ind w:left="360"/>
                              <w:jc w:val="both"/>
                            </w:pPr>
                            <w:r w:rsidRPr="00B93D35">
                              <w:t xml:space="preserve">INFORME ECONÓMICO DE PROMOTUR TURISMO CANARIAS, S.A., A </w:t>
                            </w:r>
                            <w:r w:rsidRPr="007E6AEB">
                              <w:t>3</w:t>
                            </w:r>
                            <w:r w:rsidR="00C775F4">
                              <w:t>1</w:t>
                            </w:r>
                            <w:r w:rsidRPr="007E6AEB">
                              <w:t xml:space="preserve"> DE </w:t>
                            </w:r>
                            <w:r w:rsidR="00C775F4">
                              <w:t>DIC</w:t>
                            </w:r>
                            <w:r w:rsidR="000600BA">
                              <w:t>IEMBRE</w:t>
                            </w:r>
                            <w:r w:rsidRPr="007E6AEB">
                              <w:t xml:space="preserve"> DE 202</w:t>
                            </w:r>
                            <w:r w:rsidR="007E6AEB" w:rsidRPr="007E6AEB">
                              <w:t>2</w:t>
                            </w:r>
                            <w:r w:rsidRPr="00B93D35">
                              <w:t>, DE CONFORMIDAD CON EL ACUERDO SOBRE MEDIDAS REGULADORAS DE RACIONALIZACIÓN DEL SECTOR PÚBLICO EMPRESARIAL DE LA COMUNIDAD AUTÓNOMA DE CANARIAS. (CONSEJERÍAS DE PRESIDENCIA Y JUSTICIA Y DE ECONOMÍA Y HACIENDA)</w:t>
                            </w:r>
                          </w:p>
                          <w:p w14:paraId="338C212F" w14:textId="77777777" w:rsidR="00B53C34" w:rsidRPr="00A34096" w:rsidRDefault="00B53C34" w:rsidP="008E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F598D" id="Rectángulo: esquinas redondeadas 2" o:spid="_x0000_s1026" style="position:absolute;margin-left:-6.5pt;margin-top:7.95pt;width:446.4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" fillcolor="#ddd">
                <v:textbox>
                  <w:txbxContent>
                    <w:p w14:paraId="00A420D4" w14:textId="7CBD1D64" w:rsidR="00B53C34" w:rsidRPr="00B93D35" w:rsidRDefault="00B53C34" w:rsidP="008E3641">
                      <w:pPr>
                        <w:pStyle w:val="Ttulo1"/>
                        <w:numPr>
                          <w:ilvl w:val="0"/>
                          <w:numId w:val="0"/>
                        </w:numPr>
                        <w:ind w:left="360"/>
                        <w:jc w:val="both"/>
                      </w:pPr>
                      <w:r w:rsidRPr="00B93D35">
                        <w:t xml:space="preserve">INFORME ECONÓMICO DE PROMOTUR TURISMO CANARIAS, S.A., A </w:t>
                      </w:r>
                      <w:r w:rsidRPr="007E6AEB">
                        <w:t>3</w:t>
                      </w:r>
                      <w:r w:rsidR="00C775F4">
                        <w:t>1</w:t>
                      </w:r>
                      <w:r w:rsidRPr="007E6AEB">
                        <w:t xml:space="preserve"> DE </w:t>
                      </w:r>
                      <w:r w:rsidR="00C775F4">
                        <w:t>DIC</w:t>
                      </w:r>
                      <w:r w:rsidR="000600BA">
                        <w:t>IEMBRE</w:t>
                      </w:r>
                      <w:r w:rsidRPr="007E6AEB">
                        <w:t xml:space="preserve"> DE 202</w:t>
                      </w:r>
                      <w:r w:rsidR="007E6AEB" w:rsidRPr="007E6AEB">
                        <w:t>2</w:t>
                      </w:r>
                      <w:r w:rsidRPr="00B93D35">
                        <w:t>, DE CONFORMIDAD CON EL ACUERDO SOBRE MEDIDAS REGULADORAS DE RACIONALIZACIÓN DEL SECTOR PÚBLICO EMPRESARIAL DE LA COMUNIDAD AUTÓNOMA DE CANARIAS. (CONSEJERÍAS DE PRESIDENCIA Y JUSTICIA Y DE ECONOMÍA Y HACIENDA)</w:t>
                      </w:r>
                    </w:p>
                    <w:p w14:paraId="338C212F" w14:textId="77777777" w:rsidR="00B53C34" w:rsidRPr="00A34096" w:rsidRDefault="00B53C34" w:rsidP="008E3641"/>
                  </w:txbxContent>
                </v:textbox>
              </v:roundrect>
            </w:pict>
          </mc:Fallback>
        </mc:AlternateContent>
      </w:r>
    </w:p>
    <w:p w14:paraId="576E384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A714D7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7B6848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0064FB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D2DB75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DDF487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9ECD2F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D66AC6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6F1586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3D9C8A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4F388F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DD9F41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D77304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084575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0181B0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7D25EC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C8B7DD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7E688B9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BC0B0F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7A51F71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580A41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322E5F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CDBDFC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A24F351" w14:textId="3878AA9D" w:rsidR="008E3641" w:rsidRPr="008E3641" w:rsidRDefault="005E387A"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b/>
          <w:color w:val="auto"/>
          <w:bdr w:val="none" w:sz="0" w:space="0" w:color="auto"/>
          <w:lang w:val="es-ES_tradnl"/>
        </w:rPr>
      </w:pPr>
      <w:r>
        <w:rPr>
          <w:rFonts w:ascii="Times New Roman" w:eastAsia="Times New Roman" w:hAnsi="Times New Roman" w:cs="Times New Roman"/>
          <w:b/>
          <w:color w:val="auto"/>
          <w:bdr w:val="none" w:sz="0" w:space="0" w:color="auto"/>
          <w:lang w:val="es-ES_tradnl"/>
        </w:rPr>
        <w:t>DIC</w:t>
      </w:r>
      <w:r w:rsidR="000600BA">
        <w:rPr>
          <w:rFonts w:ascii="Times New Roman" w:eastAsia="Times New Roman" w:hAnsi="Times New Roman" w:cs="Times New Roman"/>
          <w:b/>
          <w:color w:val="auto"/>
          <w:bdr w:val="none" w:sz="0" w:space="0" w:color="auto"/>
          <w:lang w:val="es-ES_tradnl"/>
        </w:rPr>
        <w:t>IEMBRE</w:t>
      </w:r>
      <w:r w:rsidR="007E6AEB">
        <w:rPr>
          <w:rFonts w:ascii="Times New Roman" w:eastAsia="Times New Roman" w:hAnsi="Times New Roman" w:cs="Times New Roman"/>
          <w:b/>
          <w:color w:val="auto"/>
          <w:bdr w:val="none" w:sz="0" w:space="0" w:color="auto"/>
          <w:lang w:val="es-ES_tradnl"/>
        </w:rPr>
        <w:t xml:space="preserve"> 2022</w:t>
      </w:r>
    </w:p>
    <w:p w14:paraId="2697475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b/>
          <w:color w:val="auto"/>
          <w:bdr w:val="none" w:sz="0" w:space="0" w:color="auto"/>
          <w:lang w:val="es-ES_tradnl"/>
        </w:rPr>
      </w:pPr>
    </w:p>
    <w:p w14:paraId="1498911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C024FC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FBB893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88CE45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7020CF1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5B6B93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DEC74F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350A0A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72F9D2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8ACB86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52A71E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861614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ADD7B8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DD9576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5FB682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78D6A60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DAC7E4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D74A5D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F0ABFE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A70235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B0852B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95AF4D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1702104"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New Roman" w:eastAsia="Times New Roman" w:hAnsi="Times New Roman" w:cs="Times New Roman"/>
          <w:b/>
          <w:color w:val="auto"/>
          <w:bdr w:val="none" w:sz="0" w:space="0" w:color="auto"/>
          <w:lang w:val="es-ES_tradnl"/>
        </w:rPr>
      </w:pPr>
      <w:r w:rsidRPr="008E3641">
        <w:rPr>
          <w:rFonts w:ascii="Times New Roman" w:eastAsia="Times New Roman" w:hAnsi="Times New Roman" w:cs="Times New Roman"/>
          <w:b/>
          <w:color w:val="auto"/>
          <w:bdr w:val="none" w:sz="0" w:space="0" w:color="auto"/>
          <w:lang w:val="es-ES_tradnl"/>
        </w:rPr>
        <w:t xml:space="preserve">                                                    </w:t>
      </w:r>
      <w:r w:rsidRPr="003B122B">
        <w:rPr>
          <w:rFonts w:ascii="Times New Roman" w:eastAsia="Times New Roman" w:hAnsi="Times New Roman" w:cs="Times New Roman"/>
          <w:b/>
          <w:color w:val="auto"/>
          <w:bdr w:val="none" w:sz="0" w:space="0" w:color="auto"/>
          <w:lang w:val="es-ES_tradnl"/>
        </w:rPr>
        <w:t>INDICE</w:t>
      </w:r>
      <w:r w:rsidRPr="003B122B">
        <w:rPr>
          <w:rFonts w:ascii="Times New Roman" w:eastAsia="Times New Roman" w:hAnsi="Times New Roman" w:cs="Times New Roman"/>
          <w:b/>
          <w:color w:val="auto"/>
          <w:bdr w:val="none" w:sz="0" w:space="0" w:color="auto"/>
          <w:lang w:val="es-ES_tradnl"/>
        </w:rPr>
        <w:tab/>
        <w:t>PAG</w:t>
      </w:r>
    </w:p>
    <w:p w14:paraId="25AF7DC8"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New Roman" w:eastAsia="Times New Roman" w:hAnsi="Times New Roman" w:cs="Times New Roman"/>
          <w:b/>
          <w:color w:val="auto"/>
          <w:bdr w:val="none" w:sz="0" w:space="0" w:color="auto"/>
          <w:lang w:val="es-ES_tradnl"/>
        </w:rPr>
      </w:pPr>
    </w:p>
    <w:p w14:paraId="587927A3"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New Roman" w:eastAsia="Times New Roman" w:hAnsi="Times New Roman" w:cs="Times New Roman"/>
          <w:b/>
          <w:color w:val="auto"/>
          <w:bdr w:val="none" w:sz="0" w:space="0" w:color="auto"/>
          <w:lang w:val="es-ES_tradnl"/>
        </w:rPr>
      </w:pPr>
    </w:p>
    <w:p w14:paraId="3AF28B15"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outlineLvl w:val="9"/>
        <w:rPr>
          <w:rFonts w:ascii="Times New Roman" w:eastAsia="Times New Roman" w:hAnsi="Times New Roman" w:cs="Times New Roman"/>
          <w:b/>
          <w:color w:val="auto"/>
          <w:bdr w:val="none" w:sz="0" w:space="0" w:color="auto"/>
          <w:lang w:val="es-ES_tradnl"/>
        </w:rPr>
      </w:pPr>
      <w:r w:rsidRPr="003B122B">
        <w:rPr>
          <w:rFonts w:ascii="Times New Roman" w:eastAsia="Times New Roman" w:hAnsi="Times New Roman" w:cs="Times New Roman"/>
          <w:b/>
          <w:color w:val="auto"/>
          <w:bdr w:val="none" w:sz="0" w:space="0" w:color="auto"/>
          <w:lang w:val="es-ES_tradnl"/>
        </w:rPr>
        <w:t>Introducción</w:t>
      </w:r>
      <w:r w:rsidRPr="003B122B">
        <w:rPr>
          <w:rFonts w:ascii="Times New Roman" w:eastAsia="Times New Roman" w:hAnsi="Times New Roman" w:cs="Times New Roman"/>
          <w:b/>
          <w:color w:val="auto"/>
          <w:bdr w:val="none" w:sz="0" w:space="0" w:color="auto"/>
          <w:lang w:val="es-ES_tradnl"/>
        </w:rPr>
        <w:tab/>
        <w:t>3</w:t>
      </w:r>
    </w:p>
    <w:p w14:paraId="05CE6991"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AB49759" w14:textId="7C9BDD71"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657"/>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Análisis de la evolución y cumplimiento de los objetivos de la entidad en el ejercicio.</w:t>
      </w:r>
      <w:r w:rsidRPr="003B122B">
        <w:rPr>
          <w:rFonts w:ascii="Times New Roman" w:eastAsia="Times New Roman" w:hAnsi="Times New Roman" w:cs="Times New Roman"/>
          <w:color w:val="auto"/>
          <w:bdr w:val="none" w:sz="0" w:space="0" w:color="auto"/>
          <w:lang w:val="es-ES_tradnl"/>
        </w:rPr>
        <w:tab/>
        <w:t>4</w:t>
      </w:r>
    </w:p>
    <w:p w14:paraId="5D1F0999"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ab/>
      </w:r>
    </w:p>
    <w:p w14:paraId="0AC00B60" w14:textId="2185835E"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Estados contables, balance de situación y cuenta de pérdidas y ganancias, correspondientes al periodo en cuestión.</w:t>
      </w:r>
      <w:r w:rsidRPr="003B122B">
        <w:rPr>
          <w:rFonts w:ascii="Times New Roman" w:eastAsia="Times New Roman" w:hAnsi="Times New Roman" w:cs="Times New Roman"/>
          <w:color w:val="auto"/>
          <w:bdr w:val="none" w:sz="0" w:space="0" w:color="auto"/>
          <w:lang w:val="es-ES_tradnl"/>
        </w:rPr>
        <w:tab/>
      </w:r>
      <w:r w:rsidR="00686052" w:rsidRPr="003B122B">
        <w:rPr>
          <w:rFonts w:ascii="Times New Roman" w:eastAsia="Times New Roman" w:hAnsi="Times New Roman" w:cs="Times New Roman"/>
          <w:color w:val="auto"/>
          <w:bdr w:val="none" w:sz="0" w:space="0" w:color="auto"/>
          <w:lang w:val="es-ES_tradnl"/>
        </w:rPr>
        <w:t>1</w:t>
      </w:r>
      <w:r w:rsidR="00A537C9">
        <w:rPr>
          <w:rFonts w:ascii="Times New Roman" w:eastAsia="Times New Roman" w:hAnsi="Times New Roman" w:cs="Times New Roman"/>
          <w:color w:val="auto"/>
          <w:bdr w:val="none" w:sz="0" w:space="0" w:color="auto"/>
          <w:lang w:val="es-ES_tradnl"/>
        </w:rPr>
        <w:t>4</w:t>
      </w:r>
      <w:r w:rsidRPr="003B122B">
        <w:rPr>
          <w:rFonts w:ascii="Times New Roman" w:eastAsia="Times New Roman" w:hAnsi="Times New Roman" w:cs="Times New Roman"/>
          <w:color w:val="auto"/>
          <w:bdr w:val="none" w:sz="0" w:space="0" w:color="auto"/>
          <w:lang w:val="es-ES_tradnl"/>
        </w:rPr>
        <w:tab/>
      </w:r>
      <w:r w:rsidRPr="003B122B">
        <w:rPr>
          <w:rFonts w:ascii="Times New Roman" w:eastAsia="Times New Roman" w:hAnsi="Times New Roman" w:cs="Times New Roman"/>
          <w:color w:val="auto"/>
          <w:bdr w:val="none" w:sz="0" w:space="0" w:color="auto"/>
          <w:lang w:val="es-ES_tradnl"/>
        </w:rPr>
        <w:tab/>
      </w:r>
    </w:p>
    <w:p w14:paraId="04811EB9"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outlineLvl w:val="9"/>
        <w:rPr>
          <w:rFonts w:ascii="Times New Roman" w:eastAsia="Times New Roman" w:hAnsi="Times New Roman" w:cs="Times New Roman"/>
          <w:color w:val="auto"/>
          <w:bdr w:val="none" w:sz="0" w:space="0" w:color="auto"/>
          <w:lang w:val="es-ES_tradnl"/>
        </w:rPr>
      </w:pPr>
    </w:p>
    <w:p w14:paraId="68843F33" w14:textId="0F1E01D8"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Análisis y justificación de las desviaciones económicas sobre la Cuenta de Pérdidas y Ganancias y Balance de Situación aprobados por el Parlamento de Canarias.</w:t>
      </w:r>
      <w:r w:rsidRPr="003B122B">
        <w:rPr>
          <w:rFonts w:ascii="Times New Roman" w:eastAsia="Times New Roman" w:hAnsi="Times New Roman" w:cs="Times New Roman"/>
          <w:color w:val="auto"/>
          <w:bdr w:val="none" w:sz="0" w:space="0" w:color="auto"/>
          <w:lang w:val="es-ES_tradnl"/>
        </w:rPr>
        <w:tab/>
        <w:t>1</w:t>
      </w:r>
      <w:r w:rsidR="00A537C9">
        <w:rPr>
          <w:rFonts w:ascii="Times New Roman" w:eastAsia="Times New Roman" w:hAnsi="Times New Roman" w:cs="Times New Roman"/>
          <w:color w:val="auto"/>
          <w:bdr w:val="none" w:sz="0" w:space="0" w:color="auto"/>
          <w:lang w:val="es-ES_tradnl"/>
        </w:rPr>
        <w:t>7</w:t>
      </w:r>
      <w:r w:rsidRPr="003B122B">
        <w:rPr>
          <w:rFonts w:ascii="Times New Roman" w:eastAsia="Times New Roman" w:hAnsi="Times New Roman" w:cs="Times New Roman"/>
          <w:color w:val="auto"/>
          <w:bdr w:val="none" w:sz="0" w:space="0" w:color="auto"/>
          <w:lang w:val="es-ES_tradnl"/>
        </w:rPr>
        <w:tab/>
      </w:r>
    </w:p>
    <w:p w14:paraId="347976DF"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New Roman" w:eastAsia="Times New Roman" w:hAnsi="Times New Roman" w:cs="Times New Roman"/>
          <w:color w:val="auto"/>
          <w:bdr w:val="none" w:sz="0" w:space="0" w:color="auto"/>
          <w:lang w:val="es-ES_tradnl"/>
        </w:rPr>
      </w:pPr>
    </w:p>
    <w:p w14:paraId="32D21FB4" w14:textId="6DC13E56"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Informe de la política de personal, justificando específicamente el cumplimiento de lo establecido en la Ley Anual de Presupuestos.</w:t>
      </w:r>
      <w:r w:rsidRPr="003B122B">
        <w:rPr>
          <w:rFonts w:ascii="Times New Roman" w:eastAsia="Times New Roman" w:hAnsi="Times New Roman" w:cs="Times New Roman"/>
          <w:color w:val="auto"/>
          <w:bdr w:val="none" w:sz="0" w:space="0" w:color="auto"/>
          <w:lang w:val="es-ES_tradnl"/>
        </w:rPr>
        <w:tab/>
      </w:r>
      <w:r w:rsidR="003B122B" w:rsidRPr="003B122B">
        <w:rPr>
          <w:rFonts w:ascii="Times New Roman" w:eastAsia="Times New Roman" w:hAnsi="Times New Roman" w:cs="Times New Roman"/>
          <w:color w:val="auto"/>
          <w:bdr w:val="none" w:sz="0" w:space="0" w:color="auto"/>
          <w:lang w:val="es-ES_tradnl"/>
        </w:rPr>
        <w:t>2</w:t>
      </w:r>
      <w:r w:rsidR="00A537C9">
        <w:rPr>
          <w:rFonts w:ascii="Times New Roman" w:eastAsia="Times New Roman" w:hAnsi="Times New Roman" w:cs="Times New Roman"/>
          <w:color w:val="auto"/>
          <w:bdr w:val="none" w:sz="0" w:space="0" w:color="auto"/>
          <w:lang w:val="es-ES_tradnl"/>
        </w:rPr>
        <w:t>4</w:t>
      </w:r>
    </w:p>
    <w:p w14:paraId="42171C4D"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New Roman" w:eastAsia="Times New Roman" w:hAnsi="Times New Roman" w:cs="Times New Roman"/>
          <w:color w:val="auto"/>
          <w:bdr w:val="none" w:sz="0" w:space="0" w:color="auto"/>
          <w:lang w:val="es-ES_tradnl"/>
        </w:rPr>
      </w:pPr>
    </w:p>
    <w:p w14:paraId="0BA57CA2" w14:textId="623608EC"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Informe sobre operaciones concertadas de endeudamiento.</w:t>
      </w:r>
      <w:r w:rsidRPr="003B122B">
        <w:rPr>
          <w:rFonts w:ascii="Times New Roman" w:eastAsia="Times New Roman" w:hAnsi="Times New Roman" w:cs="Times New Roman"/>
          <w:color w:val="auto"/>
          <w:bdr w:val="none" w:sz="0" w:space="0" w:color="auto"/>
          <w:lang w:val="es-ES_tradnl"/>
        </w:rPr>
        <w:tab/>
      </w:r>
      <w:r w:rsidR="003B122B" w:rsidRPr="003B122B">
        <w:rPr>
          <w:rFonts w:ascii="Times New Roman" w:eastAsia="Times New Roman" w:hAnsi="Times New Roman" w:cs="Times New Roman"/>
          <w:color w:val="auto"/>
          <w:bdr w:val="none" w:sz="0" w:space="0" w:color="auto"/>
          <w:lang w:val="es-ES_tradnl"/>
        </w:rPr>
        <w:t>2</w:t>
      </w:r>
      <w:r w:rsidR="00A537C9">
        <w:rPr>
          <w:rFonts w:ascii="Times New Roman" w:eastAsia="Times New Roman" w:hAnsi="Times New Roman" w:cs="Times New Roman"/>
          <w:color w:val="auto"/>
          <w:bdr w:val="none" w:sz="0" w:space="0" w:color="auto"/>
          <w:lang w:val="es-ES_tradnl"/>
        </w:rPr>
        <w:t>4</w:t>
      </w:r>
    </w:p>
    <w:p w14:paraId="66AB1157"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New Roman" w:eastAsia="Times New Roman" w:hAnsi="Times New Roman" w:cs="Times New Roman"/>
          <w:color w:val="auto"/>
          <w:bdr w:val="none" w:sz="0" w:space="0" w:color="auto"/>
          <w:lang w:val="es-ES_tradnl"/>
        </w:rPr>
      </w:pPr>
    </w:p>
    <w:p w14:paraId="4BC5232D" w14:textId="21917D9D"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Cualquier otra contingencia o hecho que dada su relevancia pueda afectar a la marcha de la empresa.</w:t>
      </w:r>
      <w:r w:rsidRPr="003B122B">
        <w:rPr>
          <w:rFonts w:ascii="Times New Roman" w:eastAsia="Times New Roman" w:hAnsi="Times New Roman" w:cs="Times New Roman"/>
          <w:color w:val="auto"/>
          <w:bdr w:val="none" w:sz="0" w:space="0" w:color="auto"/>
          <w:lang w:val="es-ES_tradnl"/>
        </w:rPr>
        <w:tab/>
      </w:r>
      <w:r w:rsidR="003B122B" w:rsidRPr="003B122B">
        <w:rPr>
          <w:rFonts w:ascii="Times New Roman" w:eastAsia="Times New Roman" w:hAnsi="Times New Roman" w:cs="Times New Roman"/>
          <w:color w:val="auto"/>
          <w:bdr w:val="none" w:sz="0" w:space="0" w:color="auto"/>
          <w:lang w:val="es-ES_tradnl"/>
        </w:rPr>
        <w:t>2</w:t>
      </w:r>
      <w:r w:rsidR="00A537C9">
        <w:rPr>
          <w:rFonts w:ascii="Times New Roman" w:eastAsia="Times New Roman" w:hAnsi="Times New Roman" w:cs="Times New Roman"/>
          <w:color w:val="auto"/>
          <w:bdr w:val="none" w:sz="0" w:space="0" w:color="auto"/>
          <w:lang w:val="es-ES_tradnl"/>
        </w:rPr>
        <w:t>4</w:t>
      </w:r>
    </w:p>
    <w:p w14:paraId="64E356C1" w14:textId="77777777" w:rsidR="008E3641" w:rsidRPr="003B122B"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outlineLvl w:val="9"/>
        <w:rPr>
          <w:rFonts w:ascii="Times New Roman" w:eastAsia="Times New Roman" w:hAnsi="Times New Roman" w:cs="Times New Roman"/>
          <w:color w:val="auto"/>
          <w:bdr w:val="none" w:sz="0" w:space="0" w:color="auto"/>
          <w:lang w:val="es-ES_tradnl"/>
        </w:rPr>
      </w:pPr>
    </w:p>
    <w:p w14:paraId="0084090D" w14:textId="60020368" w:rsidR="008E3641" w:rsidRPr="003B122B" w:rsidRDefault="008E3641" w:rsidP="008E364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New Roman" w:eastAsia="Times New Roman" w:hAnsi="Times New Roman" w:cs="Times New Roman"/>
          <w:color w:val="auto"/>
          <w:bdr w:val="none" w:sz="0" w:space="0" w:color="auto"/>
          <w:lang w:val="es-ES_tradnl"/>
        </w:rPr>
      </w:pPr>
      <w:r w:rsidRPr="003B122B">
        <w:rPr>
          <w:rFonts w:ascii="Times New Roman" w:eastAsia="Times New Roman" w:hAnsi="Times New Roman" w:cs="Times New Roman"/>
          <w:color w:val="auto"/>
          <w:bdr w:val="none" w:sz="0" w:space="0" w:color="auto"/>
          <w:lang w:val="es-ES_tradnl"/>
        </w:rPr>
        <w:t>Análisis detallado sobre el alcance, y en su caso justificación, de las discrepancias, reservas, salvedades o incumplimientos manifestados por los auditores en sus informes, así como sobre las medidas a adoptar.</w:t>
      </w:r>
      <w:r w:rsidRPr="003B122B">
        <w:rPr>
          <w:rFonts w:ascii="Times New Roman" w:eastAsia="Times New Roman" w:hAnsi="Times New Roman" w:cs="Times New Roman"/>
          <w:color w:val="auto"/>
          <w:bdr w:val="none" w:sz="0" w:space="0" w:color="auto"/>
          <w:lang w:val="es-ES_tradnl"/>
        </w:rPr>
        <w:tab/>
      </w:r>
      <w:r w:rsidR="003B122B" w:rsidRPr="003B122B">
        <w:rPr>
          <w:rFonts w:ascii="Times New Roman" w:eastAsia="Times New Roman" w:hAnsi="Times New Roman" w:cs="Times New Roman"/>
          <w:color w:val="auto"/>
          <w:bdr w:val="none" w:sz="0" w:space="0" w:color="auto"/>
          <w:lang w:val="es-ES_tradnl"/>
        </w:rPr>
        <w:t>2</w:t>
      </w:r>
      <w:r w:rsidR="00A537C9">
        <w:rPr>
          <w:rFonts w:ascii="Times New Roman" w:eastAsia="Times New Roman" w:hAnsi="Times New Roman" w:cs="Times New Roman"/>
          <w:color w:val="auto"/>
          <w:bdr w:val="none" w:sz="0" w:space="0" w:color="auto"/>
          <w:lang w:val="es-ES_tradnl"/>
        </w:rPr>
        <w:t>4</w:t>
      </w:r>
    </w:p>
    <w:p w14:paraId="645BF08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num" w:pos="-180"/>
        </w:tabs>
        <w:ind w:left="-180"/>
        <w:outlineLvl w:val="9"/>
        <w:rPr>
          <w:rFonts w:ascii="Times New Roman" w:eastAsia="Times New Roman" w:hAnsi="Times New Roman" w:cs="Times New Roman"/>
          <w:color w:val="auto"/>
          <w:bdr w:val="none" w:sz="0" w:space="0" w:color="auto"/>
          <w:lang w:val="es-ES_tradnl"/>
        </w:rPr>
      </w:pPr>
    </w:p>
    <w:p w14:paraId="3626EC0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E39489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6A3B63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191DCC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23D0A49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64772A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4E0627D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D324AC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D6B839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0A3324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FCBED1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6D52458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842D15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b/>
          <w:color w:val="auto"/>
          <w:bdr w:val="none" w:sz="0" w:space="0" w:color="auto"/>
          <w:lang w:val="es-ES_tradnl"/>
        </w:rPr>
      </w:pPr>
    </w:p>
    <w:p w14:paraId="0664F8F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b/>
          <w:color w:val="auto"/>
          <w:bdr w:val="none" w:sz="0" w:space="0" w:color="auto"/>
          <w:lang w:val="es-ES_tradnl"/>
        </w:rPr>
      </w:pPr>
    </w:p>
    <w:p w14:paraId="6AAF6B0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b/>
          <w:color w:val="auto"/>
          <w:bdr w:val="none" w:sz="0" w:space="0" w:color="auto"/>
          <w:lang w:val="es-ES_tradnl"/>
        </w:rPr>
      </w:pPr>
      <w:r w:rsidRPr="008E3641">
        <w:rPr>
          <w:rFonts w:ascii="Times New Roman" w:eastAsia="Times New Roman" w:hAnsi="Times New Roman" w:cs="Times New Roman"/>
          <w:b/>
          <w:color w:val="auto"/>
          <w:bdr w:val="none" w:sz="0" w:space="0" w:color="auto"/>
          <w:lang w:val="es-ES_tradnl"/>
        </w:rPr>
        <w:tab/>
        <w:t>INTRODUCCIÓN</w:t>
      </w:r>
    </w:p>
    <w:p w14:paraId="66A9C2D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9A456AC" w14:textId="7DF95E35"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ab/>
        <w:t xml:space="preserve">El presente informe se realiza de conformidad con lo previsto </w:t>
      </w:r>
      <w:r w:rsidRPr="008E3641">
        <w:rPr>
          <w:rFonts w:ascii="Times New Roman" w:eastAsia="Times New Roman" w:hAnsi="Times New Roman" w:cs="Times New Roman"/>
          <w:color w:val="auto"/>
          <w:sz w:val="28"/>
          <w:szCs w:val="28"/>
          <w:bdr w:val="none" w:sz="0" w:space="0" w:color="auto"/>
          <w:lang w:val="es-ES_tradnl"/>
        </w:rPr>
        <w:tab/>
        <w:t xml:space="preserve"> en el Acuerdo de Gobierno de fecha 4 de octubre de 2005, sobre modificación de otro de 1 de junio de 2004, de medidas </w:t>
      </w:r>
      <w:r w:rsidRPr="008E3641">
        <w:rPr>
          <w:rFonts w:ascii="Times New Roman" w:eastAsia="Times New Roman" w:hAnsi="Times New Roman" w:cs="Times New Roman"/>
          <w:color w:val="auto"/>
          <w:sz w:val="28"/>
          <w:szCs w:val="28"/>
          <w:bdr w:val="none" w:sz="0" w:space="0" w:color="auto"/>
          <w:lang w:val="es-ES_tradnl"/>
        </w:rPr>
        <w:tab/>
        <w:t xml:space="preserve">reguladoras de racionalización del sector público empresarial </w:t>
      </w:r>
      <w:r w:rsidRPr="008E3641">
        <w:rPr>
          <w:rFonts w:ascii="Times New Roman" w:eastAsia="Times New Roman" w:hAnsi="Times New Roman" w:cs="Times New Roman"/>
          <w:color w:val="auto"/>
          <w:sz w:val="28"/>
          <w:szCs w:val="28"/>
          <w:bdr w:val="none" w:sz="0" w:space="0" w:color="auto"/>
          <w:lang w:val="es-ES_tradnl"/>
        </w:rPr>
        <w:tab/>
        <w:t xml:space="preserve">de la Comunidad Autónoma de Canarias. (Consejerías de </w:t>
      </w:r>
      <w:r w:rsidRPr="008E3641">
        <w:rPr>
          <w:rFonts w:ascii="Times New Roman" w:eastAsia="Times New Roman" w:hAnsi="Times New Roman" w:cs="Times New Roman"/>
          <w:color w:val="auto"/>
          <w:sz w:val="28"/>
          <w:szCs w:val="28"/>
          <w:bdr w:val="none" w:sz="0" w:space="0" w:color="auto"/>
          <w:lang w:val="es-ES_tradnl"/>
        </w:rPr>
        <w:tab/>
        <w:t xml:space="preserve">Presidencia y Justicia y de Economía y Hacienda), y está </w:t>
      </w:r>
      <w:r w:rsidRPr="008E3641">
        <w:rPr>
          <w:rFonts w:ascii="Times New Roman" w:eastAsia="Times New Roman" w:hAnsi="Times New Roman" w:cs="Times New Roman"/>
          <w:color w:val="auto"/>
          <w:sz w:val="28"/>
          <w:szCs w:val="28"/>
          <w:bdr w:val="none" w:sz="0" w:space="0" w:color="auto"/>
          <w:lang w:val="es-ES_tradnl"/>
        </w:rPr>
        <w:tab/>
        <w:t xml:space="preserve">referido a los resultados de la empresa a </w:t>
      </w:r>
      <w:r w:rsidRPr="007E6AEB">
        <w:rPr>
          <w:rFonts w:ascii="Times New Roman" w:eastAsia="Times New Roman" w:hAnsi="Times New Roman" w:cs="Times New Roman"/>
          <w:color w:val="auto"/>
          <w:sz w:val="28"/>
          <w:szCs w:val="28"/>
          <w:bdr w:val="none" w:sz="0" w:space="0" w:color="auto"/>
          <w:lang w:val="es-ES_tradnl"/>
        </w:rPr>
        <w:t>3</w:t>
      </w:r>
      <w:r w:rsidR="005E387A">
        <w:rPr>
          <w:rFonts w:ascii="Times New Roman" w:eastAsia="Times New Roman" w:hAnsi="Times New Roman" w:cs="Times New Roman"/>
          <w:color w:val="auto"/>
          <w:sz w:val="28"/>
          <w:szCs w:val="28"/>
          <w:bdr w:val="none" w:sz="0" w:space="0" w:color="auto"/>
          <w:lang w:val="es-ES_tradnl"/>
        </w:rPr>
        <w:t>1</w:t>
      </w:r>
      <w:r w:rsidRPr="007E6AEB">
        <w:rPr>
          <w:rFonts w:ascii="Times New Roman" w:eastAsia="Times New Roman" w:hAnsi="Times New Roman" w:cs="Times New Roman"/>
          <w:color w:val="auto"/>
          <w:sz w:val="28"/>
          <w:szCs w:val="28"/>
          <w:bdr w:val="none" w:sz="0" w:space="0" w:color="auto"/>
          <w:lang w:val="es-ES_tradnl"/>
        </w:rPr>
        <w:t xml:space="preserve"> de </w:t>
      </w:r>
      <w:r w:rsidR="005E387A">
        <w:rPr>
          <w:rFonts w:ascii="Times New Roman" w:eastAsia="Times New Roman" w:hAnsi="Times New Roman" w:cs="Times New Roman"/>
          <w:color w:val="auto"/>
          <w:sz w:val="28"/>
          <w:szCs w:val="28"/>
          <w:bdr w:val="none" w:sz="0" w:space="0" w:color="auto"/>
          <w:lang w:val="es-ES_tradnl"/>
        </w:rPr>
        <w:t>dic</w:t>
      </w:r>
      <w:r w:rsidR="004816AC">
        <w:rPr>
          <w:rFonts w:ascii="Times New Roman" w:eastAsia="Times New Roman" w:hAnsi="Times New Roman" w:cs="Times New Roman"/>
          <w:color w:val="auto"/>
          <w:sz w:val="28"/>
          <w:szCs w:val="28"/>
          <w:bdr w:val="none" w:sz="0" w:space="0" w:color="auto"/>
          <w:lang w:val="es-ES_tradnl"/>
        </w:rPr>
        <w:t>iembre</w:t>
      </w:r>
      <w:r w:rsidRPr="007E6AEB">
        <w:rPr>
          <w:rFonts w:ascii="Times New Roman" w:eastAsia="Times New Roman" w:hAnsi="Times New Roman" w:cs="Times New Roman"/>
          <w:color w:val="auto"/>
          <w:sz w:val="28"/>
          <w:szCs w:val="28"/>
          <w:bdr w:val="none" w:sz="0" w:space="0" w:color="auto"/>
          <w:lang w:val="es-ES_tradnl"/>
        </w:rPr>
        <w:t xml:space="preserve"> de 20</w:t>
      </w:r>
      <w:r w:rsidR="00116FC9" w:rsidRPr="007E6AEB">
        <w:rPr>
          <w:rFonts w:ascii="Times New Roman" w:eastAsia="Times New Roman" w:hAnsi="Times New Roman" w:cs="Times New Roman"/>
          <w:color w:val="auto"/>
          <w:sz w:val="28"/>
          <w:szCs w:val="28"/>
          <w:bdr w:val="none" w:sz="0" w:space="0" w:color="auto"/>
          <w:lang w:val="es-ES_tradnl"/>
        </w:rPr>
        <w:t>2</w:t>
      </w:r>
      <w:r w:rsidR="007E6AEB" w:rsidRPr="007E6AEB">
        <w:rPr>
          <w:rFonts w:ascii="Times New Roman" w:eastAsia="Times New Roman" w:hAnsi="Times New Roman" w:cs="Times New Roman"/>
          <w:color w:val="auto"/>
          <w:sz w:val="28"/>
          <w:szCs w:val="28"/>
          <w:bdr w:val="none" w:sz="0" w:space="0" w:color="auto"/>
          <w:lang w:val="es-ES_tradnl"/>
        </w:rPr>
        <w:t>2</w:t>
      </w:r>
      <w:r w:rsidRPr="007E6AEB">
        <w:rPr>
          <w:rFonts w:ascii="Times New Roman" w:eastAsia="Times New Roman" w:hAnsi="Times New Roman" w:cs="Times New Roman"/>
          <w:color w:val="auto"/>
          <w:sz w:val="28"/>
          <w:szCs w:val="28"/>
          <w:bdr w:val="none" w:sz="0" w:space="0" w:color="auto"/>
          <w:lang w:val="es-ES_tradnl"/>
        </w:rPr>
        <w:t>.</w:t>
      </w:r>
      <w:r w:rsidRPr="008E3641">
        <w:rPr>
          <w:rFonts w:ascii="Times New Roman" w:eastAsia="Times New Roman" w:hAnsi="Times New Roman" w:cs="Times New Roman"/>
          <w:color w:val="auto"/>
          <w:sz w:val="28"/>
          <w:szCs w:val="28"/>
          <w:bdr w:val="none" w:sz="0" w:space="0" w:color="auto"/>
          <w:lang w:val="es-ES_tradnl"/>
        </w:rPr>
        <w:t xml:space="preserve"> </w:t>
      </w:r>
    </w:p>
    <w:p w14:paraId="509DD08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New Roman" w:eastAsia="Times New Roman" w:hAnsi="Times New Roman" w:cs="Times New Roman"/>
          <w:color w:val="auto"/>
          <w:sz w:val="28"/>
          <w:szCs w:val="28"/>
          <w:bdr w:val="none" w:sz="0" w:space="0" w:color="auto"/>
          <w:lang w:val="es-ES_tradnl"/>
        </w:rPr>
      </w:pPr>
    </w:p>
    <w:p w14:paraId="5155FF9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jc w:val="both"/>
        <w:textAlignment w:val="baseline"/>
        <w:outlineLvl w:val="9"/>
        <w:rPr>
          <w:rFonts w:ascii="Times New Roman" w:eastAsia="Times New Roman" w:hAnsi="Times New Roman" w:cs="Times New Roman"/>
          <w:color w:val="auto"/>
          <w:sz w:val="28"/>
          <w:szCs w:val="28"/>
          <w:bdr w:val="none" w:sz="0" w:space="0" w:color="auto"/>
          <w:lang w:eastAsia="es-ES"/>
        </w:rPr>
      </w:pPr>
    </w:p>
    <w:p w14:paraId="6B3C472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0282C5E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New Roman" w:eastAsia="Times New Roman" w:hAnsi="Times New Roman" w:cs="Times New Roman"/>
          <w:color w:val="auto"/>
          <w:sz w:val="28"/>
          <w:szCs w:val="28"/>
          <w:bdr w:val="none" w:sz="0" w:space="0" w:color="auto"/>
          <w:lang w:val="es-ES_tradnl"/>
        </w:rPr>
      </w:pPr>
    </w:p>
    <w:p w14:paraId="6DEF699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4B1A51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7E16290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3330158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56B6DA2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val="es-ES_tradnl"/>
        </w:rPr>
      </w:pPr>
    </w:p>
    <w:p w14:paraId="1CDA75AE" w14:textId="775B8D3D" w:rsid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0E464BC2" w14:textId="39D508D9"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3CC14F97" w14:textId="5F1716C4"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13D13EEA" w14:textId="5D674516"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5DD25207" w14:textId="68A1CC1A"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2220016D" w14:textId="40E36F5D"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70342889" w14:textId="1C04033D"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60FCEB30" w14:textId="61D77AD5"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22903AE3" w14:textId="122FD376"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4FD003CC" w14:textId="7A2E9035"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675F3F0E" w14:textId="4C02FB64"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2972F61C" w14:textId="3A584E4A"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68C0369C" w14:textId="30FBF4AF"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4CE6BAA2" w14:textId="4A92C99E"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7C4D9A65" w14:textId="48291964"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6BBFDF2D" w14:textId="3AE1B6FC"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0035C249" w14:textId="296B0ABE"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0A87D28D" w14:textId="17A51D94"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4C72FA0E" w14:textId="336877E4" w:rsidR="00CD1C5F" w:rsidRDefault="00CD1C5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p w14:paraId="49CC44FD" w14:textId="77777777" w:rsidR="009476B1" w:rsidRPr="008E3641" w:rsidRDefault="009476B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03E1525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lastRenderedPageBreak/>
        <w:t xml:space="preserve">A) Análisis de la evolución y cumplimiento de los objetivos </w:t>
      </w:r>
      <w:r w:rsidRPr="008E3641">
        <w:rPr>
          <w:rFonts w:ascii="Times New Roman" w:eastAsia="Times New Roman" w:hAnsi="Times New Roman" w:cs="Times New Roman"/>
          <w:b/>
          <w:color w:val="auto"/>
          <w:sz w:val="28"/>
          <w:szCs w:val="28"/>
          <w:bdr w:val="none" w:sz="0" w:space="0" w:color="auto"/>
          <w:lang w:val="es-ES_tradnl"/>
        </w:rPr>
        <w:tab/>
        <w:t>de la entidad en el ejercicio.</w:t>
      </w:r>
    </w:p>
    <w:p w14:paraId="76202A3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
          <w:color w:val="auto"/>
          <w:sz w:val="28"/>
          <w:szCs w:val="28"/>
          <w:bdr w:val="none" w:sz="0" w:space="0" w:color="auto"/>
          <w:lang w:val="es-ES_tradnl"/>
        </w:rPr>
      </w:pPr>
    </w:p>
    <w:p w14:paraId="5A594B06" w14:textId="77777777" w:rsidR="00096B94" w:rsidRPr="00096B94" w:rsidRDefault="00096B94" w:rsidP="00096B94">
      <w:pPr>
        <w:pStyle w:val="CuerpoA"/>
        <w:spacing w:after="100" w:line="288" w:lineRule="auto"/>
        <w:jc w:val="both"/>
        <w:rPr>
          <w:rFonts w:ascii="Times New Roman" w:hAnsi="Times New Roman" w:cs="Times New Roman"/>
          <w:sz w:val="28"/>
          <w:szCs w:val="28"/>
        </w:rPr>
      </w:pPr>
      <w:r w:rsidRPr="00096B94">
        <w:rPr>
          <w:rFonts w:ascii="Times New Roman" w:hAnsi="Times New Roman" w:cs="Times New Roman"/>
          <w:sz w:val="28"/>
          <w:szCs w:val="28"/>
        </w:rPr>
        <w:t xml:space="preserve">Desde el primer trimestre de 2020, la grave pandemia provocada por el COVID-19 ha afectado profundamente a la actividad turística canaria, llevando al límite la capacidad de resistencia de sus empresas y de su capital humano e, incluso, de su propio modelo productivo. Un contexto al que nunca se había enfrentado y que ha tenido continuidad en 2021 y en el primer trimestre de 2022. A comienzos de ese año, y tras 12 meses desde el inicio de la pandemia y el cero turístico consiguiente, la mayor parte de los mercados turísticos se encontraban en cuarentena y con fuertes restricciones a la movilidad. </w:t>
      </w:r>
    </w:p>
    <w:p w14:paraId="2EA01593" w14:textId="77777777" w:rsidR="00096B94" w:rsidRPr="00096B94" w:rsidRDefault="00096B94" w:rsidP="00096B94">
      <w:pPr>
        <w:pStyle w:val="CuerpoA"/>
        <w:spacing w:after="100" w:line="288" w:lineRule="auto"/>
        <w:jc w:val="both"/>
        <w:rPr>
          <w:rFonts w:ascii="Times New Roman" w:eastAsia="Arial" w:hAnsi="Times New Roman" w:cs="Times New Roman"/>
          <w:sz w:val="28"/>
          <w:szCs w:val="28"/>
        </w:rPr>
      </w:pPr>
      <w:r w:rsidRPr="00096B94">
        <w:rPr>
          <w:rFonts w:ascii="Times New Roman" w:hAnsi="Times New Roman" w:cs="Times New Roman"/>
          <w:sz w:val="28"/>
          <w:szCs w:val="28"/>
        </w:rPr>
        <w:t xml:space="preserve">En consecuencia, el turismo canario, que había perdido en 2020 más de la mitad de su volumen de negocio respecto al año anterior -reduciendo su contribución a la economía canaria del 33% de 2019 al 17,8%-, terminó 2021 con indicadores mejorados. Al finalizar el año, la recuperación había alcanzado el 59% del PIB turístico, con una facturación de 8.834 millones de euros, respecto al último ejercicio prepandémico, cuando alcanzó los 14.903 millones de euros. </w:t>
      </w:r>
    </w:p>
    <w:p w14:paraId="4E686D90" w14:textId="77777777" w:rsidR="00096B94" w:rsidRPr="00096B94" w:rsidRDefault="00096B94" w:rsidP="00096B94">
      <w:pPr>
        <w:pStyle w:val="CuerpoA"/>
        <w:spacing w:after="100" w:line="288" w:lineRule="auto"/>
        <w:jc w:val="both"/>
        <w:rPr>
          <w:rFonts w:ascii="Times New Roman" w:hAnsi="Times New Roman" w:cs="Times New Roman"/>
          <w:sz w:val="28"/>
          <w:szCs w:val="28"/>
        </w:rPr>
      </w:pPr>
      <w:r w:rsidRPr="00096B94">
        <w:rPr>
          <w:rFonts w:ascii="Times New Roman" w:hAnsi="Times New Roman" w:cs="Times New Roman"/>
          <w:sz w:val="28"/>
          <w:szCs w:val="28"/>
        </w:rPr>
        <w:t>Terminaba así el más atípico y complejo periodo de la historia de la industria turística en Canarias y en el mundo. Un periodo convulso del que las Islas han salido reforzadas, como demuestran los datos de 2022. Hoy Canarias es un destino aún más líder en Europa gracias a un sector que ha incrementado su volumen de facturación global un 13,2%, alcanzado los 16.863 millones respecto a 2019, último año de actividad normalizada. Lo ha conseguido gracias a la subida del 16,8% en gasto diario, o del 17,1% en gasto por viaje de los turistas, y ello a pesar de recibir un 3,3% menos de visitantes</w:t>
      </w:r>
      <w:r w:rsidRPr="00096B94">
        <w:rPr>
          <w:rStyle w:val="Refdenotaalpie"/>
          <w:rFonts w:ascii="Times New Roman" w:hAnsi="Times New Roman" w:cs="Times New Roman"/>
          <w:sz w:val="28"/>
          <w:szCs w:val="28"/>
        </w:rPr>
        <w:footnoteReference w:id="1"/>
      </w:r>
      <w:r w:rsidRPr="00096B94">
        <w:rPr>
          <w:rFonts w:ascii="Times New Roman" w:hAnsi="Times New Roman" w:cs="Times New Roman"/>
          <w:sz w:val="28"/>
          <w:szCs w:val="28"/>
        </w:rPr>
        <w:t xml:space="preserve">. </w:t>
      </w:r>
    </w:p>
    <w:p w14:paraId="173FF9E4" w14:textId="77777777" w:rsidR="00096B94" w:rsidRPr="00096B94" w:rsidRDefault="00096B94" w:rsidP="00096B94">
      <w:pPr>
        <w:pStyle w:val="CuerpoA"/>
        <w:spacing w:after="100" w:line="288" w:lineRule="auto"/>
        <w:jc w:val="both"/>
        <w:rPr>
          <w:rFonts w:ascii="Times New Roman" w:hAnsi="Times New Roman" w:cs="Times New Roman"/>
          <w:sz w:val="28"/>
          <w:szCs w:val="28"/>
        </w:rPr>
      </w:pPr>
      <w:r w:rsidRPr="00096B94">
        <w:rPr>
          <w:rFonts w:ascii="Times New Roman" w:hAnsi="Times New Roman" w:cs="Times New Roman"/>
          <w:sz w:val="28"/>
          <w:szCs w:val="28"/>
        </w:rPr>
        <w:t xml:space="preserve">Un sector que, además, ha sido capaz de crecer en empleo, no solo recuperando todos aquellos puestos de trabajo perdidos durante la pandemia, sino con significativos incrementos. Asimismo, la rentabilidad de las empresas turísticas ha mejorado considerablemente, así como la recaudación fiscal derivada del consumo turístico. Y todo ello con una recuperación del 96,7% en el volumen de </w:t>
      </w:r>
      <w:r w:rsidRPr="00096B94">
        <w:rPr>
          <w:rFonts w:ascii="Times New Roman" w:hAnsi="Times New Roman" w:cs="Times New Roman"/>
          <w:sz w:val="28"/>
          <w:szCs w:val="28"/>
        </w:rPr>
        <w:lastRenderedPageBreak/>
        <w:t xml:space="preserve">visitantes respecto al mismo año. Es decir, que, con un número similar o inferior de turistas, el turismo canario es hoy más competitivo y posee una mayor capacidad de creación de riqueza y empleo. Una recuperación exitosa que ha llegado, obviamente, de la mano de la capacidad y experiencia de empresas y profesionales que han reaccionado de manera extraordinaria a un reto que amenazó profundamente al futuro de nuestra principal actividad económica. </w:t>
      </w:r>
    </w:p>
    <w:p w14:paraId="0C626BBC" w14:textId="77777777" w:rsidR="00096B94" w:rsidRPr="00096B94" w:rsidRDefault="00096B94" w:rsidP="00096B94">
      <w:pPr>
        <w:pStyle w:val="CuerpoA"/>
        <w:spacing w:after="100" w:line="288" w:lineRule="auto"/>
        <w:jc w:val="both"/>
        <w:rPr>
          <w:rFonts w:ascii="Times New Roman" w:eastAsia="Arial" w:hAnsi="Times New Roman" w:cs="Times New Roman"/>
          <w:sz w:val="28"/>
          <w:szCs w:val="28"/>
        </w:rPr>
      </w:pPr>
      <w:r w:rsidRPr="00096B94">
        <w:rPr>
          <w:rFonts w:ascii="Times New Roman" w:hAnsi="Times New Roman" w:cs="Times New Roman"/>
          <w:sz w:val="28"/>
          <w:szCs w:val="28"/>
        </w:rPr>
        <w:t xml:space="preserve">Para ello, Turismo de Islas Canarias multiplicó sus iniciativas con proyectos como </w:t>
      </w:r>
      <w:r w:rsidRPr="00096B94">
        <w:rPr>
          <w:rFonts w:ascii="Times New Roman" w:hAnsi="Times New Roman" w:cs="Times New Roman"/>
          <w:b/>
          <w:bCs/>
          <w:sz w:val="28"/>
          <w:szCs w:val="28"/>
        </w:rPr>
        <w:t>Canarias Fortaleza</w:t>
      </w:r>
      <w:r w:rsidRPr="00096B94">
        <w:rPr>
          <w:rFonts w:ascii="Times New Roman" w:hAnsi="Times New Roman" w:cs="Times New Roman"/>
          <w:sz w:val="28"/>
          <w:szCs w:val="28"/>
        </w:rPr>
        <w:t xml:space="preserve">, que proyectó una sólida imagen internacional de gestión, responsabilidad y seguridad por parte del destino, además de permitir desarrollar la actividad turística en los estrechos márgenes que la realidad permitía. Aquellas actuaciones son parte de la base sobre la que se ha construido la exitosa recuperación turística en la que hoy nos encontramos. Como lo fue la formalización, en 2020, del seguro suscrito con la compañía AXA para ofrecer una cobertura de viaje a los turistas que se vieran afectados por la </w:t>
      </w:r>
      <w:proofErr w:type="spellStart"/>
      <w:r w:rsidRPr="00096B94">
        <w:rPr>
          <w:rFonts w:ascii="Times New Roman" w:hAnsi="Times New Roman" w:cs="Times New Roman"/>
          <w:sz w:val="28"/>
          <w:szCs w:val="28"/>
        </w:rPr>
        <w:t>covid</w:t>
      </w:r>
      <w:proofErr w:type="spellEnd"/>
      <w:r w:rsidRPr="00096B94">
        <w:rPr>
          <w:rFonts w:ascii="Times New Roman" w:hAnsi="Times New Roman" w:cs="Times New Roman"/>
          <w:sz w:val="28"/>
          <w:szCs w:val="28"/>
        </w:rPr>
        <w:t xml:space="preserve"> durante su estancia en el archipiélago y que estuvo vigente, incluido un servicio telefónico de apoyo, hasta marzo de 2022. </w:t>
      </w:r>
    </w:p>
    <w:p w14:paraId="41656379" w14:textId="22ECF51D" w:rsidR="00096B94" w:rsidRDefault="00096B94" w:rsidP="00096B94">
      <w:pPr>
        <w:pStyle w:val="CuerpoA"/>
        <w:spacing w:after="100" w:line="288" w:lineRule="auto"/>
        <w:jc w:val="both"/>
        <w:rPr>
          <w:rFonts w:ascii="Times New Roman" w:hAnsi="Times New Roman" w:cs="Times New Roman"/>
          <w:sz w:val="28"/>
          <w:szCs w:val="28"/>
        </w:rPr>
      </w:pPr>
      <w:r w:rsidRPr="00096B94">
        <w:rPr>
          <w:rFonts w:ascii="Times New Roman" w:hAnsi="Times New Roman" w:cs="Times New Roman"/>
          <w:sz w:val="28"/>
          <w:szCs w:val="28"/>
        </w:rPr>
        <w:t xml:space="preserve">Por otro lado, desde una perspectiva proactiva con la mirada ya puesta en el medio plazo, se asumió la definición y puesta en marcha de </w:t>
      </w:r>
      <w:r w:rsidRPr="00096B94">
        <w:rPr>
          <w:rFonts w:ascii="Times New Roman" w:hAnsi="Times New Roman" w:cs="Times New Roman"/>
          <w:b/>
          <w:bCs/>
          <w:sz w:val="28"/>
          <w:szCs w:val="28"/>
        </w:rPr>
        <w:t>Canarias Destino</w:t>
      </w:r>
      <w:r w:rsidRPr="00096B94">
        <w:rPr>
          <w:rFonts w:ascii="Times New Roman" w:hAnsi="Times New Roman" w:cs="Times New Roman"/>
          <w:sz w:val="28"/>
          <w:szCs w:val="28"/>
        </w:rPr>
        <w:t xml:space="preserve">, una nueva estrategia que pudiera ser compartida por los agentes económicos implicados y la ciudadanía para dar respuesta al nuevo ciclo al que se enfrenta la industria turística, una vez superada la crisis sanitaria, a través de la transformación del modelo turístico canario. Así, el 31 de marzo de 2022, el Consejo de Administración de la entidad aprobó el </w:t>
      </w:r>
      <w:r w:rsidRPr="00096B94">
        <w:rPr>
          <w:rFonts w:ascii="Times New Roman" w:hAnsi="Times New Roman" w:cs="Times New Roman"/>
          <w:b/>
          <w:bCs/>
          <w:sz w:val="28"/>
          <w:szCs w:val="28"/>
        </w:rPr>
        <w:t>Plan Estratégico Canarias Destino 2022-2024 y el Plan de Actuación 2022</w:t>
      </w:r>
      <w:r w:rsidRPr="00096B94">
        <w:rPr>
          <w:rFonts w:ascii="Times New Roman" w:hAnsi="Times New Roman" w:cs="Times New Roman"/>
          <w:sz w:val="28"/>
          <w:szCs w:val="28"/>
        </w:rPr>
        <w:t>.</w:t>
      </w:r>
    </w:p>
    <w:p w14:paraId="22F09B5D" w14:textId="77777777" w:rsidR="008C5C7F" w:rsidRDefault="008C5C7F" w:rsidP="00096B94">
      <w:pPr>
        <w:pStyle w:val="CuerpoA"/>
        <w:spacing w:after="100" w:line="288" w:lineRule="auto"/>
        <w:jc w:val="both"/>
        <w:rPr>
          <w:rFonts w:ascii="Times New Roman" w:hAnsi="Times New Roman" w:cs="Times New Roman"/>
          <w:sz w:val="28"/>
          <w:szCs w:val="28"/>
        </w:rPr>
      </w:pPr>
    </w:p>
    <w:p w14:paraId="68255BD7" w14:textId="77777777" w:rsidR="00E27482" w:rsidRDefault="00E27482" w:rsidP="00096B94">
      <w:pPr>
        <w:pStyle w:val="CuerpoA"/>
        <w:spacing w:after="100" w:line="288" w:lineRule="auto"/>
        <w:jc w:val="both"/>
        <w:rPr>
          <w:rFonts w:ascii="Times New Roman" w:hAnsi="Times New Roman" w:cs="Times New Roman"/>
          <w:sz w:val="28"/>
          <w:szCs w:val="28"/>
        </w:rPr>
      </w:pPr>
    </w:p>
    <w:p w14:paraId="6E1781DA" w14:textId="77777777" w:rsidR="00E27482" w:rsidRDefault="00E27482" w:rsidP="00096B94">
      <w:pPr>
        <w:pStyle w:val="CuerpoA"/>
        <w:spacing w:after="100" w:line="288" w:lineRule="auto"/>
        <w:jc w:val="both"/>
        <w:rPr>
          <w:rFonts w:ascii="Times New Roman" w:hAnsi="Times New Roman" w:cs="Times New Roman"/>
          <w:sz w:val="28"/>
          <w:szCs w:val="28"/>
        </w:rPr>
      </w:pPr>
    </w:p>
    <w:p w14:paraId="4BE90140" w14:textId="77777777" w:rsidR="00E27482" w:rsidRDefault="00E27482" w:rsidP="00096B94">
      <w:pPr>
        <w:pStyle w:val="CuerpoA"/>
        <w:spacing w:after="100" w:line="288" w:lineRule="auto"/>
        <w:jc w:val="both"/>
        <w:rPr>
          <w:rFonts w:ascii="Times New Roman" w:hAnsi="Times New Roman" w:cs="Times New Roman"/>
          <w:sz w:val="28"/>
          <w:szCs w:val="28"/>
        </w:rPr>
      </w:pPr>
    </w:p>
    <w:p w14:paraId="24FCC1EB" w14:textId="77777777" w:rsidR="00E27482" w:rsidRDefault="00E27482" w:rsidP="00096B94">
      <w:pPr>
        <w:pStyle w:val="CuerpoA"/>
        <w:spacing w:after="100" w:line="288" w:lineRule="auto"/>
        <w:jc w:val="both"/>
        <w:rPr>
          <w:rFonts w:ascii="Times New Roman" w:hAnsi="Times New Roman" w:cs="Times New Roman"/>
          <w:sz w:val="28"/>
          <w:szCs w:val="28"/>
        </w:rPr>
      </w:pPr>
    </w:p>
    <w:p w14:paraId="4886B082" w14:textId="77777777" w:rsidR="00AB7C80" w:rsidRDefault="00AB7C80" w:rsidP="00AB7C80">
      <w:pPr>
        <w:pStyle w:val="CuerpoA"/>
        <w:spacing w:after="100" w:line="288" w:lineRule="auto"/>
        <w:jc w:val="both"/>
        <w:rPr>
          <w:rFonts w:ascii="Times New Roman" w:eastAsia="Times New Roman" w:hAnsi="Times New Roman" w:cs="Times New Roman"/>
          <w:color w:val="auto"/>
          <w:sz w:val="28"/>
          <w:szCs w:val="28"/>
          <w:bdr w:val="none" w:sz="0" w:space="0" w:color="auto"/>
        </w:rPr>
      </w:pPr>
      <w:r w:rsidRPr="008E3641">
        <w:rPr>
          <w:rFonts w:ascii="Times New Roman" w:eastAsia="Times New Roman" w:hAnsi="Times New Roman" w:cs="Times New Roman"/>
          <w:color w:val="auto"/>
          <w:sz w:val="28"/>
          <w:szCs w:val="28"/>
          <w:bdr w:val="none" w:sz="0" w:space="0" w:color="auto"/>
        </w:rPr>
        <w:lastRenderedPageBreak/>
        <w:t xml:space="preserve">La financiación incorporada a PROMOTUR para dichas actividades comprende las cantidades </w:t>
      </w:r>
      <w:r w:rsidRPr="008E3641">
        <w:rPr>
          <w:rFonts w:ascii="Times New Roman" w:eastAsia="Times New Roman" w:hAnsi="Times New Roman" w:cs="Times New Roman"/>
          <w:color w:val="auto"/>
          <w:sz w:val="28"/>
          <w:szCs w:val="28"/>
          <w:bdr w:val="none" w:sz="0" w:space="0" w:color="auto"/>
        </w:rPr>
        <w:tab/>
        <w:t>siguientes:</w:t>
      </w:r>
    </w:p>
    <w:p w14:paraId="722E57F2" w14:textId="77777777" w:rsidR="00AB7C80" w:rsidRDefault="00AB7C80" w:rsidP="00AB7C80">
      <w:pPr>
        <w:pStyle w:val="CuerpoA"/>
        <w:spacing w:after="100" w:line="288" w:lineRule="auto"/>
        <w:jc w:val="both"/>
        <w:rPr>
          <w:rFonts w:ascii="Times New Roman" w:eastAsia="Times New Roman" w:hAnsi="Times New Roman" w:cs="Times New Roman"/>
          <w:color w:val="auto"/>
          <w:sz w:val="28"/>
          <w:szCs w:val="28"/>
          <w:bdr w:val="none" w:sz="0" w:space="0" w:color="auto"/>
        </w:rPr>
      </w:pPr>
    </w:p>
    <w:tbl>
      <w:tblPr>
        <w:tblW w:w="4708" w:type="pct"/>
        <w:tblCellMar>
          <w:left w:w="70" w:type="dxa"/>
          <w:right w:w="70" w:type="dxa"/>
        </w:tblCellMar>
        <w:tblLook w:val="04A0" w:firstRow="1" w:lastRow="0" w:firstColumn="1" w:lastColumn="0" w:noHBand="0" w:noVBand="1"/>
      </w:tblPr>
      <w:tblGrid>
        <w:gridCol w:w="5488"/>
        <w:gridCol w:w="1780"/>
        <w:gridCol w:w="1258"/>
      </w:tblGrid>
      <w:tr w:rsidR="00AB7C80" w:rsidRPr="00D062AA" w14:paraId="1B683D38" w14:textId="77777777" w:rsidTr="003833E9">
        <w:trPr>
          <w:trHeight w:val="335"/>
        </w:trPr>
        <w:tc>
          <w:tcPr>
            <w:tcW w:w="3218"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6F0CE41" w14:textId="77777777" w:rsidR="00AB7C80" w:rsidRPr="00D062AA"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D062AA">
              <w:rPr>
                <w:rFonts w:ascii="Calibri" w:eastAsia="Times New Roman" w:hAnsi="Calibri" w:cs="Calibri"/>
                <w:b/>
                <w:bCs/>
                <w:sz w:val="22"/>
                <w:szCs w:val="22"/>
                <w:bdr w:val="none" w:sz="0" w:space="0" w:color="auto"/>
                <w:lang w:eastAsia="es-ES"/>
              </w:rPr>
              <w:t>APORTACIONES DINERARIAS</w:t>
            </w:r>
          </w:p>
        </w:tc>
        <w:tc>
          <w:tcPr>
            <w:tcW w:w="1044" w:type="pct"/>
            <w:tcBorders>
              <w:top w:val="single" w:sz="4" w:space="0" w:color="auto"/>
              <w:left w:val="nil"/>
              <w:bottom w:val="single" w:sz="8" w:space="0" w:color="auto"/>
              <w:right w:val="single" w:sz="4" w:space="0" w:color="auto"/>
            </w:tcBorders>
            <w:shd w:val="clear" w:color="auto" w:fill="auto"/>
            <w:noWrap/>
            <w:vAlign w:val="bottom"/>
            <w:hideMark/>
          </w:tcPr>
          <w:p w14:paraId="0F2590D2" w14:textId="77777777" w:rsidR="00AB7C80" w:rsidRPr="00D062AA"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D062AA">
              <w:rPr>
                <w:rFonts w:ascii="Calibri" w:eastAsia="Times New Roman" w:hAnsi="Calibri" w:cs="Calibri"/>
                <w:sz w:val="22"/>
                <w:szCs w:val="22"/>
                <w:bdr w:val="none" w:sz="0" w:space="0" w:color="auto"/>
                <w:lang w:eastAsia="es-ES"/>
              </w:rPr>
              <w:t> </w:t>
            </w:r>
            <w:r w:rsidRPr="003F57B1">
              <w:rPr>
                <w:rFonts w:ascii="Calibri" w:eastAsia="Times New Roman" w:hAnsi="Calibri" w:cs="Calibri"/>
                <w:b/>
                <w:bCs/>
                <w:sz w:val="22"/>
                <w:szCs w:val="22"/>
                <w:bdr w:val="none" w:sz="0" w:space="0" w:color="auto"/>
                <w:lang w:eastAsia="es-ES"/>
              </w:rPr>
              <w:t>DISPONIBLE 2022</w:t>
            </w:r>
          </w:p>
        </w:tc>
        <w:tc>
          <w:tcPr>
            <w:tcW w:w="738" w:type="pct"/>
            <w:tcBorders>
              <w:top w:val="single" w:sz="4" w:space="0" w:color="auto"/>
              <w:left w:val="nil"/>
              <w:bottom w:val="single" w:sz="8" w:space="0" w:color="auto"/>
              <w:right w:val="single" w:sz="4" w:space="0" w:color="auto"/>
            </w:tcBorders>
            <w:vAlign w:val="bottom"/>
          </w:tcPr>
          <w:p w14:paraId="2F318FD9" w14:textId="77777777" w:rsidR="00AB7C80" w:rsidRPr="00D062AA"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3F57B1">
              <w:rPr>
                <w:rFonts w:ascii="Calibri" w:eastAsia="Times New Roman" w:hAnsi="Calibri" w:cs="Calibri"/>
                <w:b/>
                <w:bCs/>
                <w:sz w:val="22"/>
                <w:szCs w:val="22"/>
                <w:bdr w:val="none" w:sz="0" w:space="0" w:color="auto"/>
                <w:lang w:eastAsia="es-ES"/>
              </w:rPr>
              <w:t>ANUALIDAD</w:t>
            </w:r>
          </w:p>
        </w:tc>
      </w:tr>
      <w:tr w:rsidR="00AB7C80" w:rsidRPr="00343C73" w14:paraId="13558463"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hideMark/>
          </w:tcPr>
          <w:p w14:paraId="09014877"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343C73">
              <w:rPr>
                <w:rFonts w:ascii="Calibri" w:eastAsia="Times New Roman" w:hAnsi="Calibri" w:cs="Calibri"/>
                <w:sz w:val="22"/>
                <w:szCs w:val="22"/>
                <w:bdr w:val="none" w:sz="0" w:space="0" w:color="auto"/>
                <w:lang w:eastAsia="es-ES"/>
              </w:rPr>
              <w:t>Gastos de explotación</w:t>
            </w:r>
          </w:p>
        </w:tc>
        <w:tc>
          <w:tcPr>
            <w:tcW w:w="1044" w:type="pct"/>
            <w:tcBorders>
              <w:top w:val="nil"/>
              <w:left w:val="nil"/>
              <w:bottom w:val="single" w:sz="4" w:space="0" w:color="auto"/>
              <w:right w:val="single" w:sz="4" w:space="0" w:color="auto"/>
            </w:tcBorders>
            <w:shd w:val="clear" w:color="auto" w:fill="auto"/>
            <w:noWrap/>
            <w:vAlign w:val="bottom"/>
            <w:hideMark/>
          </w:tcPr>
          <w:p w14:paraId="1145BCC6"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343C73">
              <w:rPr>
                <w:rFonts w:ascii="Calibri" w:eastAsia="Times New Roman" w:hAnsi="Calibri" w:cs="Calibri"/>
                <w:sz w:val="22"/>
                <w:szCs w:val="22"/>
                <w:bdr w:val="none" w:sz="0" w:space="0" w:color="auto"/>
                <w:lang w:eastAsia="es-ES"/>
              </w:rPr>
              <w:t>2.327.888,00</w:t>
            </w:r>
          </w:p>
        </w:tc>
        <w:tc>
          <w:tcPr>
            <w:tcW w:w="738" w:type="pct"/>
            <w:tcBorders>
              <w:top w:val="nil"/>
              <w:left w:val="nil"/>
              <w:bottom w:val="single" w:sz="4" w:space="0" w:color="auto"/>
              <w:right w:val="single" w:sz="4" w:space="0" w:color="auto"/>
            </w:tcBorders>
            <w:vAlign w:val="bottom"/>
          </w:tcPr>
          <w:p w14:paraId="3B67AC9B"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2022</w:t>
            </w:r>
          </w:p>
        </w:tc>
      </w:tr>
      <w:tr w:rsidR="00AB7C80" w:rsidRPr="00343C73" w14:paraId="6D4A32C9"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hideMark/>
          </w:tcPr>
          <w:p w14:paraId="52C487C8"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343C73">
              <w:rPr>
                <w:rFonts w:ascii="Calibri" w:eastAsia="Times New Roman" w:hAnsi="Calibri" w:cs="Calibri"/>
                <w:sz w:val="22"/>
                <w:szCs w:val="22"/>
                <w:bdr w:val="none" w:sz="0" w:space="0" w:color="auto"/>
                <w:lang w:eastAsia="es-ES"/>
              </w:rPr>
              <w:t>Desarrollo actividad promocional</w:t>
            </w:r>
          </w:p>
        </w:tc>
        <w:tc>
          <w:tcPr>
            <w:tcW w:w="1044" w:type="pct"/>
            <w:tcBorders>
              <w:top w:val="nil"/>
              <w:left w:val="nil"/>
              <w:bottom w:val="single" w:sz="4" w:space="0" w:color="auto"/>
              <w:right w:val="single" w:sz="4" w:space="0" w:color="auto"/>
            </w:tcBorders>
            <w:shd w:val="clear" w:color="auto" w:fill="auto"/>
            <w:noWrap/>
            <w:vAlign w:val="bottom"/>
            <w:hideMark/>
          </w:tcPr>
          <w:p w14:paraId="5899D7E0"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343C73">
              <w:rPr>
                <w:rFonts w:ascii="Calibri" w:eastAsia="Times New Roman" w:hAnsi="Calibri" w:cs="Calibri"/>
                <w:sz w:val="22"/>
                <w:szCs w:val="22"/>
                <w:bdr w:val="none" w:sz="0" w:space="0" w:color="auto"/>
                <w:lang w:eastAsia="es-ES"/>
              </w:rPr>
              <w:t>7.500.000,00</w:t>
            </w:r>
          </w:p>
        </w:tc>
        <w:tc>
          <w:tcPr>
            <w:tcW w:w="738" w:type="pct"/>
            <w:tcBorders>
              <w:top w:val="nil"/>
              <w:left w:val="nil"/>
              <w:bottom w:val="single" w:sz="4" w:space="0" w:color="auto"/>
              <w:right w:val="single" w:sz="4" w:space="0" w:color="auto"/>
            </w:tcBorders>
            <w:vAlign w:val="bottom"/>
          </w:tcPr>
          <w:p w14:paraId="20FB8C83"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2022</w:t>
            </w:r>
          </w:p>
        </w:tc>
      </w:tr>
      <w:tr w:rsidR="00AB7C80" w:rsidRPr="00343C73" w14:paraId="7CFDF7F3"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hideMark/>
          </w:tcPr>
          <w:p w14:paraId="528B47DF"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343C73">
              <w:rPr>
                <w:rFonts w:ascii="Calibri" w:eastAsia="Times New Roman" w:hAnsi="Calibri" w:cs="Calibri"/>
                <w:sz w:val="22"/>
                <w:szCs w:val="22"/>
                <w:bdr w:val="none" w:sz="0" w:space="0" w:color="auto"/>
                <w:lang w:eastAsia="es-ES"/>
              </w:rPr>
              <w:t>Desarrollo actividad promocional (F</w:t>
            </w:r>
            <w:r>
              <w:rPr>
                <w:rFonts w:ascii="Calibri" w:eastAsia="Times New Roman" w:hAnsi="Calibri" w:cs="Calibri"/>
                <w:sz w:val="22"/>
                <w:szCs w:val="22"/>
                <w:bdr w:val="none" w:sz="0" w:space="0" w:color="auto"/>
                <w:lang w:eastAsia="es-ES"/>
              </w:rPr>
              <w:t>EDER</w:t>
            </w:r>
            <w:r w:rsidRPr="00343C73">
              <w:rPr>
                <w:rFonts w:ascii="Calibri" w:eastAsia="Times New Roman" w:hAnsi="Calibri" w:cs="Calibri"/>
                <w:sz w:val="22"/>
                <w:szCs w:val="22"/>
                <w:bdr w:val="none" w:sz="0" w:space="0" w:color="auto"/>
                <w:lang w:eastAsia="es-ES"/>
              </w:rPr>
              <w:t>)</w:t>
            </w:r>
          </w:p>
        </w:tc>
        <w:tc>
          <w:tcPr>
            <w:tcW w:w="1044" w:type="pct"/>
            <w:tcBorders>
              <w:top w:val="nil"/>
              <w:left w:val="nil"/>
              <w:bottom w:val="single" w:sz="4" w:space="0" w:color="auto"/>
              <w:right w:val="single" w:sz="4" w:space="0" w:color="auto"/>
            </w:tcBorders>
            <w:shd w:val="clear" w:color="auto" w:fill="auto"/>
            <w:noWrap/>
            <w:vAlign w:val="bottom"/>
            <w:hideMark/>
          </w:tcPr>
          <w:p w14:paraId="445123C8" w14:textId="77777777" w:rsidR="00AB7C80" w:rsidRPr="00343C7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9626F6">
              <w:rPr>
                <w:rFonts w:ascii="Calibri" w:eastAsia="Times New Roman" w:hAnsi="Calibri" w:cs="Calibri"/>
                <w:sz w:val="22"/>
                <w:szCs w:val="22"/>
                <w:bdr w:val="none" w:sz="0" w:space="0" w:color="auto"/>
                <w:lang w:eastAsia="es-ES"/>
              </w:rPr>
              <w:t>10.600.000,00</w:t>
            </w:r>
          </w:p>
        </w:tc>
        <w:tc>
          <w:tcPr>
            <w:tcW w:w="738" w:type="pct"/>
            <w:tcBorders>
              <w:top w:val="nil"/>
              <w:left w:val="nil"/>
              <w:bottom w:val="single" w:sz="4" w:space="0" w:color="auto"/>
              <w:right w:val="single" w:sz="4" w:space="0" w:color="auto"/>
            </w:tcBorders>
            <w:vAlign w:val="bottom"/>
          </w:tcPr>
          <w:p w14:paraId="77D68D77" w14:textId="77777777" w:rsidR="00AB7C80" w:rsidRPr="009626F6"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2022</w:t>
            </w:r>
          </w:p>
        </w:tc>
      </w:tr>
      <w:tr w:rsidR="00AB7C80" w:rsidRPr="002F70DE" w14:paraId="7E0317B6"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361E30DF"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Promoción turística REACT-EU</w:t>
            </w:r>
          </w:p>
        </w:tc>
        <w:tc>
          <w:tcPr>
            <w:tcW w:w="1044" w:type="pct"/>
            <w:tcBorders>
              <w:top w:val="nil"/>
              <w:left w:val="nil"/>
              <w:bottom w:val="single" w:sz="4" w:space="0" w:color="auto"/>
              <w:right w:val="single" w:sz="4" w:space="0" w:color="auto"/>
            </w:tcBorders>
            <w:shd w:val="clear" w:color="auto" w:fill="auto"/>
            <w:noWrap/>
            <w:vAlign w:val="bottom"/>
          </w:tcPr>
          <w:p w14:paraId="3F459DC6"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37.628.230,52</w:t>
            </w:r>
          </w:p>
        </w:tc>
        <w:tc>
          <w:tcPr>
            <w:tcW w:w="738" w:type="pct"/>
            <w:tcBorders>
              <w:top w:val="nil"/>
              <w:left w:val="nil"/>
              <w:bottom w:val="single" w:sz="4" w:space="0" w:color="auto"/>
              <w:right w:val="single" w:sz="4" w:space="0" w:color="auto"/>
            </w:tcBorders>
            <w:vAlign w:val="bottom"/>
          </w:tcPr>
          <w:p w14:paraId="6CC288B2"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2021-2023</w:t>
            </w:r>
          </w:p>
        </w:tc>
      </w:tr>
      <w:tr w:rsidR="00AB7C80" w:rsidRPr="002F70DE" w14:paraId="06705C0F"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57B1957B"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Promoción red museística de Canarias</w:t>
            </w:r>
          </w:p>
        </w:tc>
        <w:tc>
          <w:tcPr>
            <w:tcW w:w="1044" w:type="pct"/>
            <w:tcBorders>
              <w:top w:val="nil"/>
              <w:left w:val="nil"/>
              <w:bottom w:val="single" w:sz="4" w:space="0" w:color="auto"/>
              <w:right w:val="single" w:sz="4" w:space="0" w:color="auto"/>
            </w:tcBorders>
            <w:shd w:val="clear" w:color="auto" w:fill="auto"/>
            <w:noWrap/>
            <w:vAlign w:val="bottom"/>
          </w:tcPr>
          <w:p w14:paraId="52C06CF8"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572.954,53</w:t>
            </w:r>
          </w:p>
        </w:tc>
        <w:tc>
          <w:tcPr>
            <w:tcW w:w="738" w:type="pct"/>
            <w:tcBorders>
              <w:top w:val="nil"/>
              <w:left w:val="nil"/>
              <w:bottom w:val="single" w:sz="4" w:space="0" w:color="auto"/>
              <w:right w:val="single" w:sz="4" w:space="0" w:color="auto"/>
            </w:tcBorders>
            <w:vAlign w:val="bottom"/>
          </w:tcPr>
          <w:p w14:paraId="3B214567"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2021-2022</w:t>
            </w:r>
          </w:p>
        </w:tc>
      </w:tr>
      <w:tr w:rsidR="00AB7C80" w:rsidRPr="002F70DE" w14:paraId="4EB2BD70"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1F88648C"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Plan de dinamización turística del Norte de La Gomera 2020</w:t>
            </w:r>
          </w:p>
        </w:tc>
        <w:tc>
          <w:tcPr>
            <w:tcW w:w="1044" w:type="pct"/>
            <w:tcBorders>
              <w:top w:val="nil"/>
              <w:left w:val="nil"/>
              <w:bottom w:val="single" w:sz="4" w:space="0" w:color="auto"/>
              <w:right w:val="single" w:sz="4" w:space="0" w:color="auto"/>
            </w:tcBorders>
            <w:shd w:val="clear" w:color="auto" w:fill="auto"/>
            <w:noWrap/>
            <w:vAlign w:val="bottom"/>
          </w:tcPr>
          <w:p w14:paraId="4E861212"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82.971,82</w:t>
            </w:r>
          </w:p>
        </w:tc>
        <w:tc>
          <w:tcPr>
            <w:tcW w:w="738" w:type="pct"/>
            <w:tcBorders>
              <w:top w:val="nil"/>
              <w:left w:val="nil"/>
              <w:bottom w:val="single" w:sz="4" w:space="0" w:color="auto"/>
              <w:right w:val="single" w:sz="4" w:space="0" w:color="auto"/>
            </w:tcBorders>
            <w:vAlign w:val="bottom"/>
          </w:tcPr>
          <w:p w14:paraId="087013C2"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2020-2022</w:t>
            </w:r>
          </w:p>
        </w:tc>
      </w:tr>
      <w:tr w:rsidR="00AB7C80" w:rsidRPr="002F70DE" w14:paraId="6E82C314"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3A1A41DD"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Plan de dinamización turística del Norte de La Gomera 2021</w:t>
            </w:r>
          </w:p>
        </w:tc>
        <w:tc>
          <w:tcPr>
            <w:tcW w:w="1044" w:type="pct"/>
            <w:tcBorders>
              <w:top w:val="nil"/>
              <w:left w:val="nil"/>
              <w:bottom w:val="single" w:sz="4" w:space="0" w:color="auto"/>
              <w:right w:val="single" w:sz="4" w:space="0" w:color="auto"/>
            </w:tcBorders>
            <w:shd w:val="clear" w:color="auto" w:fill="auto"/>
            <w:noWrap/>
            <w:vAlign w:val="bottom"/>
          </w:tcPr>
          <w:p w14:paraId="1C5D7C66"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422.000,00</w:t>
            </w:r>
          </w:p>
        </w:tc>
        <w:tc>
          <w:tcPr>
            <w:tcW w:w="738" w:type="pct"/>
            <w:tcBorders>
              <w:top w:val="nil"/>
              <w:left w:val="nil"/>
              <w:bottom w:val="single" w:sz="4" w:space="0" w:color="auto"/>
              <w:right w:val="single" w:sz="4" w:space="0" w:color="auto"/>
            </w:tcBorders>
            <w:vAlign w:val="bottom"/>
          </w:tcPr>
          <w:p w14:paraId="497A28F9"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2021-2023</w:t>
            </w:r>
          </w:p>
        </w:tc>
      </w:tr>
      <w:tr w:rsidR="00AB7C80" w:rsidRPr="002F70DE" w14:paraId="278DB92F"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2982C250" w14:textId="77777777" w:rsidR="00AB7C80" w:rsidRPr="002F70DE"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Bono Turístico La Palma</w:t>
            </w:r>
          </w:p>
        </w:tc>
        <w:tc>
          <w:tcPr>
            <w:tcW w:w="1044" w:type="pct"/>
            <w:tcBorders>
              <w:top w:val="nil"/>
              <w:left w:val="nil"/>
              <w:bottom w:val="single" w:sz="4" w:space="0" w:color="auto"/>
              <w:right w:val="single" w:sz="4" w:space="0" w:color="auto"/>
            </w:tcBorders>
            <w:shd w:val="clear" w:color="auto" w:fill="auto"/>
            <w:noWrap/>
            <w:vAlign w:val="bottom"/>
          </w:tcPr>
          <w:p w14:paraId="18654E35" w14:textId="77777777" w:rsidR="00AB7C80" w:rsidRPr="002F70DE"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5.733.750</w:t>
            </w:r>
            <w:r w:rsidRPr="00A07DEA">
              <w:rPr>
                <w:rFonts w:ascii="Calibri" w:eastAsia="Times New Roman" w:hAnsi="Calibri" w:cs="Calibri"/>
                <w:sz w:val="22"/>
                <w:szCs w:val="22"/>
                <w:bdr w:val="none" w:sz="0" w:space="0" w:color="auto"/>
                <w:lang w:eastAsia="es-ES"/>
              </w:rPr>
              <w:t>,00</w:t>
            </w:r>
          </w:p>
        </w:tc>
        <w:tc>
          <w:tcPr>
            <w:tcW w:w="738" w:type="pct"/>
            <w:tcBorders>
              <w:top w:val="nil"/>
              <w:left w:val="nil"/>
              <w:bottom w:val="single" w:sz="4" w:space="0" w:color="auto"/>
              <w:right w:val="single" w:sz="4" w:space="0" w:color="auto"/>
            </w:tcBorders>
            <w:vAlign w:val="bottom"/>
          </w:tcPr>
          <w:p w14:paraId="01760440" w14:textId="2CA9483A"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2022</w:t>
            </w:r>
            <w:r w:rsidR="00C63F10">
              <w:rPr>
                <w:rFonts w:ascii="Calibri" w:eastAsia="Times New Roman" w:hAnsi="Calibri" w:cs="Calibri"/>
                <w:sz w:val="22"/>
                <w:szCs w:val="22"/>
                <w:bdr w:val="none" w:sz="0" w:space="0" w:color="auto"/>
                <w:lang w:eastAsia="es-ES"/>
              </w:rPr>
              <w:t>-2023</w:t>
            </w:r>
          </w:p>
        </w:tc>
      </w:tr>
      <w:tr w:rsidR="00AB7C80" w:rsidRPr="006703F3" w14:paraId="4BC42E77"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030600D1" w14:textId="77777777" w:rsidR="00AB7C80" w:rsidRPr="00DC06F6"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Promoción turística (Thomas Cook)</w:t>
            </w:r>
          </w:p>
        </w:tc>
        <w:tc>
          <w:tcPr>
            <w:tcW w:w="1044" w:type="pct"/>
            <w:tcBorders>
              <w:top w:val="nil"/>
              <w:left w:val="nil"/>
              <w:bottom w:val="single" w:sz="4" w:space="0" w:color="auto"/>
              <w:right w:val="single" w:sz="4" w:space="0" w:color="auto"/>
            </w:tcBorders>
            <w:shd w:val="clear" w:color="auto" w:fill="auto"/>
            <w:noWrap/>
            <w:vAlign w:val="bottom"/>
          </w:tcPr>
          <w:p w14:paraId="185A0E82"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1.915.756,52</w:t>
            </w:r>
          </w:p>
        </w:tc>
        <w:tc>
          <w:tcPr>
            <w:tcW w:w="738" w:type="pct"/>
            <w:tcBorders>
              <w:top w:val="nil"/>
              <w:left w:val="nil"/>
              <w:bottom w:val="single" w:sz="4" w:space="0" w:color="auto"/>
              <w:right w:val="single" w:sz="4" w:space="0" w:color="auto"/>
            </w:tcBorders>
            <w:vAlign w:val="bottom"/>
          </w:tcPr>
          <w:p w14:paraId="51EB5261"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2020-2022</w:t>
            </w:r>
          </w:p>
        </w:tc>
      </w:tr>
      <w:tr w:rsidR="00AB7C80" w:rsidRPr="006703F3" w14:paraId="2F199041"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40375782" w14:textId="77777777" w:rsidR="00AB7C80" w:rsidRPr="00DC06F6"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Sistema de información en destino MIS (Thomas Cook)</w:t>
            </w:r>
          </w:p>
        </w:tc>
        <w:tc>
          <w:tcPr>
            <w:tcW w:w="1044" w:type="pct"/>
            <w:tcBorders>
              <w:top w:val="nil"/>
              <w:left w:val="nil"/>
              <w:bottom w:val="single" w:sz="4" w:space="0" w:color="auto"/>
              <w:right w:val="single" w:sz="4" w:space="0" w:color="auto"/>
            </w:tcBorders>
            <w:shd w:val="clear" w:color="auto" w:fill="auto"/>
            <w:noWrap/>
            <w:vAlign w:val="bottom"/>
          </w:tcPr>
          <w:p w14:paraId="2624EC9F"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16.872,01</w:t>
            </w:r>
          </w:p>
        </w:tc>
        <w:tc>
          <w:tcPr>
            <w:tcW w:w="738" w:type="pct"/>
            <w:tcBorders>
              <w:top w:val="nil"/>
              <w:left w:val="nil"/>
              <w:bottom w:val="single" w:sz="4" w:space="0" w:color="auto"/>
              <w:right w:val="single" w:sz="4" w:space="0" w:color="auto"/>
            </w:tcBorders>
            <w:vAlign w:val="bottom"/>
          </w:tcPr>
          <w:p w14:paraId="719653CB"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2020-2022</w:t>
            </w:r>
          </w:p>
        </w:tc>
      </w:tr>
      <w:tr w:rsidR="00AB7C80" w:rsidRPr="006703F3" w14:paraId="12E32A02"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02BFCAAF" w14:textId="77777777" w:rsidR="00AB7C80" w:rsidRPr="00DC06F6"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Sistema de información del destino (Thomas Cook)</w:t>
            </w:r>
          </w:p>
        </w:tc>
        <w:tc>
          <w:tcPr>
            <w:tcW w:w="1044" w:type="pct"/>
            <w:tcBorders>
              <w:top w:val="nil"/>
              <w:left w:val="nil"/>
              <w:bottom w:val="single" w:sz="4" w:space="0" w:color="auto"/>
              <w:right w:val="single" w:sz="4" w:space="0" w:color="auto"/>
            </w:tcBorders>
            <w:shd w:val="clear" w:color="auto" w:fill="auto"/>
            <w:noWrap/>
            <w:vAlign w:val="bottom"/>
          </w:tcPr>
          <w:p w14:paraId="12CF507A"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400.000,00</w:t>
            </w:r>
          </w:p>
        </w:tc>
        <w:tc>
          <w:tcPr>
            <w:tcW w:w="738" w:type="pct"/>
            <w:tcBorders>
              <w:top w:val="nil"/>
              <w:left w:val="nil"/>
              <w:bottom w:val="single" w:sz="4" w:space="0" w:color="auto"/>
              <w:right w:val="single" w:sz="4" w:space="0" w:color="auto"/>
            </w:tcBorders>
            <w:vAlign w:val="bottom"/>
          </w:tcPr>
          <w:p w14:paraId="364F14F1"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2020-2022</w:t>
            </w:r>
          </w:p>
        </w:tc>
      </w:tr>
      <w:tr w:rsidR="00AB7C80" w:rsidRPr="006703F3" w14:paraId="7579D9BA"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2FCF5B01" w14:textId="77777777" w:rsidR="00AB7C80" w:rsidRPr="00DC06F6"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DC06F6">
              <w:rPr>
                <w:rFonts w:ascii="Calibri" w:eastAsia="Times New Roman" w:hAnsi="Calibri" w:cs="Calibri"/>
                <w:sz w:val="22"/>
                <w:szCs w:val="22"/>
                <w:bdr w:val="none" w:sz="0" w:space="0" w:color="auto"/>
                <w:lang w:eastAsia="es-ES"/>
              </w:rPr>
              <w:t>Gestión Cartera Productos y Eventos (Thomas Cook)</w:t>
            </w:r>
          </w:p>
        </w:tc>
        <w:tc>
          <w:tcPr>
            <w:tcW w:w="1044" w:type="pct"/>
            <w:tcBorders>
              <w:top w:val="nil"/>
              <w:left w:val="nil"/>
              <w:bottom w:val="single" w:sz="4" w:space="0" w:color="auto"/>
              <w:right w:val="single" w:sz="4" w:space="0" w:color="auto"/>
            </w:tcBorders>
            <w:shd w:val="clear" w:color="auto" w:fill="auto"/>
            <w:noWrap/>
            <w:vAlign w:val="bottom"/>
          </w:tcPr>
          <w:p w14:paraId="40E30BC2"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6703F3">
              <w:rPr>
                <w:rFonts w:ascii="Calibri" w:eastAsia="Times New Roman" w:hAnsi="Calibri" w:cs="Calibri"/>
                <w:sz w:val="22"/>
                <w:szCs w:val="22"/>
                <w:bdr w:val="none" w:sz="0" w:space="0" w:color="auto"/>
                <w:lang w:eastAsia="es-ES"/>
              </w:rPr>
              <w:t>360.000,00</w:t>
            </w:r>
          </w:p>
        </w:tc>
        <w:tc>
          <w:tcPr>
            <w:tcW w:w="738" w:type="pct"/>
            <w:tcBorders>
              <w:top w:val="nil"/>
              <w:left w:val="nil"/>
              <w:bottom w:val="single" w:sz="4" w:space="0" w:color="auto"/>
              <w:right w:val="single" w:sz="4" w:space="0" w:color="auto"/>
            </w:tcBorders>
            <w:vAlign w:val="bottom"/>
          </w:tcPr>
          <w:p w14:paraId="6146D582"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2020-2022</w:t>
            </w:r>
          </w:p>
        </w:tc>
      </w:tr>
      <w:tr w:rsidR="00AB7C80" w:rsidRPr="006703F3" w14:paraId="13301101"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5EA2BE49" w14:textId="77777777" w:rsidR="00AB7C80" w:rsidRPr="00841FA7"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841FA7">
              <w:rPr>
                <w:rFonts w:ascii="Calibri" w:eastAsia="Times New Roman" w:hAnsi="Calibri" w:cs="Calibri"/>
                <w:sz w:val="22"/>
                <w:szCs w:val="22"/>
                <w:bdr w:val="none" w:sz="0" w:space="0" w:color="auto"/>
                <w:lang w:eastAsia="es-ES"/>
              </w:rPr>
              <w:t xml:space="preserve">Gestión Fondo de Ayuda y Recuperación </w:t>
            </w:r>
          </w:p>
        </w:tc>
        <w:tc>
          <w:tcPr>
            <w:tcW w:w="1044" w:type="pct"/>
            <w:tcBorders>
              <w:top w:val="nil"/>
              <w:left w:val="nil"/>
              <w:bottom w:val="single" w:sz="4" w:space="0" w:color="auto"/>
              <w:right w:val="single" w:sz="4" w:space="0" w:color="auto"/>
            </w:tcBorders>
            <w:shd w:val="clear" w:color="auto" w:fill="auto"/>
            <w:noWrap/>
            <w:vAlign w:val="bottom"/>
          </w:tcPr>
          <w:p w14:paraId="246AF154"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6703F3">
              <w:rPr>
                <w:rFonts w:ascii="Calibri" w:eastAsia="Times New Roman" w:hAnsi="Calibri" w:cs="Calibri"/>
                <w:sz w:val="22"/>
                <w:szCs w:val="22"/>
                <w:bdr w:val="none" w:sz="0" w:space="0" w:color="auto"/>
                <w:lang w:eastAsia="es-ES"/>
              </w:rPr>
              <w:t>148.705,12</w:t>
            </w:r>
          </w:p>
        </w:tc>
        <w:tc>
          <w:tcPr>
            <w:tcW w:w="738" w:type="pct"/>
            <w:tcBorders>
              <w:top w:val="nil"/>
              <w:left w:val="nil"/>
              <w:bottom w:val="single" w:sz="4" w:space="0" w:color="auto"/>
              <w:right w:val="single" w:sz="4" w:space="0" w:color="auto"/>
            </w:tcBorders>
            <w:vAlign w:val="bottom"/>
          </w:tcPr>
          <w:p w14:paraId="35B8F231" w14:textId="77777777" w:rsidR="00AB7C80"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2022-2023</w:t>
            </w:r>
          </w:p>
        </w:tc>
      </w:tr>
      <w:tr w:rsidR="00AB7C80" w:rsidRPr="006703F3" w14:paraId="1F026532" w14:textId="77777777" w:rsidTr="003833E9">
        <w:trPr>
          <w:trHeight w:val="319"/>
        </w:trPr>
        <w:tc>
          <w:tcPr>
            <w:tcW w:w="3218" w:type="pct"/>
            <w:tcBorders>
              <w:top w:val="nil"/>
              <w:left w:val="single" w:sz="4" w:space="0" w:color="auto"/>
              <w:bottom w:val="single" w:sz="4" w:space="0" w:color="auto"/>
              <w:right w:val="single" w:sz="4" w:space="0" w:color="auto"/>
            </w:tcBorders>
            <w:shd w:val="clear" w:color="auto" w:fill="auto"/>
            <w:noWrap/>
            <w:vAlign w:val="bottom"/>
          </w:tcPr>
          <w:p w14:paraId="3609069D" w14:textId="77777777" w:rsidR="00AB7C80" w:rsidRPr="00841FA7"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814FCC">
              <w:rPr>
                <w:rFonts w:ascii="Calibri" w:eastAsia="Times New Roman" w:hAnsi="Calibri" w:cs="Calibri"/>
                <w:b/>
                <w:bCs/>
                <w:sz w:val="22"/>
                <w:szCs w:val="22"/>
                <w:bdr w:val="none" w:sz="0" w:space="0" w:color="auto"/>
                <w:lang w:eastAsia="es-ES"/>
              </w:rPr>
              <w:t>TOTAL</w:t>
            </w:r>
          </w:p>
        </w:tc>
        <w:tc>
          <w:tcPr>
            <w:tcW w:w="1044" w:type="pct"/>
            <w:tcBorders>
              <w:top w:val="nil"/>
              <w:left w:val="nil"/>
              <w:bottom w:val="single" w:sz="4" w:space="0" w:color="auto"/>
              <w:right w:val="single" w:sz="4" w:space="0" w:color="auto"/>
            </w:tcBorders>
            <w:shd w:val="clear" w:color="auto" w:fill="auto"/>
            <w:noWrap/>
            <w:vAlign w:val="bottom"/>
          </w:tcPr>
          <w:p w14:paraId="134F982B" w14:textId="77777777" w:rsidR="00AB7C80" w:rsidRPr="00526DA7"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526DA7">
              <w:rPr>
                <w:rFonts w:ascii="Calibri" w:eastAsia="Times New Roman" w:hAnsi="Calibri" w:cs="Calibri"/>
                <w:b/>
                <w:bCs/>
                <w:sz w:val="22"/>
                <w:szCs w:val="22"/>
                <w:bdr w:val="none" w:sz="0" w:space="0" w:color="auto"/>
                <w:lang w:eastAsia="es-ES"/>
              </w:rPr>
              <w:t>67.709.128,52</w:t>
            </w:r>
          </w:p>
        </w:tc>
        <w:tc>
          <w:tcPr>
            <w:tcW w:w="738" w:type="pct"/>
            <w:tcBorders>
              <w:top w:val="single" w:sz="4" w:space="0" w:color="auto"/>
              <w:left w:val="single" w:sz="4" w:space="0" w:color="auto"/>
            </w:tcBorders>
          </w:tcPr>
          <w:p w14:paraId="6F8D6902" w14:textId="77777777" w:rsidR="00AB7C80" w:rsidRPr="006703F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p>
        </w:tc>
      </w:tr>
    </w:tbl>
    <w:p w14:paraId="39F0DF32" w14:textId="77777777" w:rsidR="00AB7C80" w:rsidRDefault="00AB7C80" w:rsidP="00AB7C80">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tbl>
      <w:tblPr>
        <w:tblW w:w="8500" w:type="dxa"/>
        <w:tblCellMar>
          <w:left w:w="70" w:type="dxa"/>
          <w:right w:w="70" w:type="dxa"/>
        </w:tblCellMar>
        <w:tblLook w:val="04A0" w:firstRow="1" w:lastRow="0" w:firstColumn="1" w:lastColumn="0" w:noHBand="0" w:noVBand="1"/>
      </w:tblPr>
      <w:tblGrid>
        <w:gridCol w:w="5949"/>
        <w:gridCol w:w="2551"/>
      </w:tblGrid>
      <w:tr w:rsidR="00AB7C80" w:rsidRPr="006432C3" w14:paraId="0E675F7B" w14:textId="77777777" w:rsidTr="003833E9">
        <w:trPr>
          <w:trHeight w:val="336"/>
        </w:trPr>
        <w:tc>
          <w:tcPr>
            <w:tcW w:w="5949" w:type="dxa"/>
            <w:tcBorders>
              <w:top w:val="single" w:sz="4" w:space="0" w:color="auto"/>
              <w:left w:val="single" w:sz="4" w:space="0" w:color="auto"/>
              <w:bottom w:val="nil"/>
              <w:right w:val="single" w:sz="4" w:space="0" w:color="auto"/>
            </w:tcBorders>
            <w:shd w:val="clear" w:color="auto" w:fill="auto"/>
            <w:noWrap/>
            <w:vAlign w:val="bottom"/>
            <w:hideMark/>
          </w:tcPr>
          <w:p w14:paraId="68AF4532" w14:textId="77777777" w:rsidR="00AB7C80" w:rsidRPr="006432C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6432C3">
              <w:rPr>
                <w:rFonts w:ascii="Calibri" w:eastAsia="Times New Roman" w:hAnsi="Calibri" w:cs="Calibri"/>
                <w:b/>
                <w:bCs/>
                <w:sz w:val="22"/>
                <w:szCs w:val="22"/>
                <w:bdr w:val="none" w:sz="0" w:space="0" w:color="auto"/>
                <w:lang w:eastAsia="es-ES"/>
              </w:rPr>
              <w:t>ENCARGOS DEL EJERCICIO</w:t>
            </w:r>
            <w:r w:rsidRPr="00081AE7">
              <w:rPr>
                <w:rFonts w:ascii="Calibri" w:eastAsia="Times New Roman" w:hAnsi="Calibri" w:cs="Calibri"/>
                <w:b/>
                <w:bCs/>
                <w:color w:val="auto"/>
                <w:sz w:val="22"/>
                <w:szCs w:val="22"/>
                <w:bdr w:val="none" w:sz="0" w:space="0" w:color="auto"/>
                <w:lang w:eastAsia="es-ES"/>
              </w:rPr>
              <w:t xml:space="preserve"> 2022</w:t>
            </w:r>
          </w:p>
        </w:tc>
        <w:tc>
          <w:tcPr>
            <w:tcW w:w="2551" w:type="dxa"/>
            <w:tcBorders>
              <w:top w:val="single" w:sz="4" w:space="0" w:color="auto"/>
              <w:left w:val="nil"/>
              <w:bottom w:val="nil"/>
              <w:right w:val="single" w:sz="4" w:space="0" w:color="auto"/>
            </w:tcBorders>
            <w:shd w:val="clear" w:color="auto" w:fill="auto"/>
            <w:noWrap/>
            <w:vAlign w:val="bottom"/>
            <w:hideMark/>
          </w:tcPr>
          <w:p w14:paraId="26FE8CAC" w14:textId="77777777" w:rsidR="00AB7C80" w:rsidRPr="006432C3"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6432C3">
              <w:rPr>
                <w:rFonts w:ascii="Calibri" w:eastAsia="Times New Roman" w:hAnsi="Calibri" w:cs="Calibri"/>
                <w:sz w:val="22"/>
                <w:szCs w:val="22"/>
                <w:bdr w:val="none" w:sz="0" w:space="0" w:color="auto"/>
                <w:lang w:eastAsia="es-ES"/>
              </w:rPr>
              <w:t> </w:t>
            </w:r>
          </w:p>
        </w:tc>
      </w:tr>
      <w:tr w:rsidR="00AB7C80" w:rsidRPr="00814FCC" w14:paraId="5DF7E328" w14:textId="77777777" w:rsidTr="003833E9">
        <w:trPr>
          <w:trHeight w:val="320"/>
        </w:trPr>
        <w:tc>
          <w:tcPr>
            <w:tcW w:w="59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C69F9E" w14:textId="77777777"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814FCC">
              <w:rPr>
                <w:rFonts w:ascii="Calibri" w:eastAsia="Times New Roman" w:hAnsi="Calibri" w:cs="Calibri"/>
                <w:sz w:val="22"/>
                <w:szCs w:val="22"/>
                <w:bdr w:val="none" w:sz="0" w:space="0" w:color="auto"/>
                <w:lang w:eastAsia="es-ES"/>
              </w:rPr>
              <w:t>Proyecto Información Tecnológica Management Office</w:t>
            </w:r>
          </w:p>
        </w:tc>
        <w:tc>
          <w:tcPr>
            <w:tcW w:w="2551" w:type="dxa"/>
            <w:tcBorders>
              <w:top w:val="single" w:sz="8" w:space="0" w:color="auto"/>
              <w:left w:val="nil"/>
              <w:bottom w:val="single" w:sz="4" w:space="0" w:color="auto"/>
              <w:right w:val="single" w:sz="4" w:space="0" w:color="auto"/>
            </w:tcBorders>
            <w:shd w:val="clear" w:color="auto" w:fill="auto"/>
            <w:noWrap/>
            <w:vAlign w:val="bottom"/>
            <w:hideMark/>
          </w:tcPr>
          <w:p w14:paraId="14E63124" w14:textId="77777777"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814FCC">
              <w:rPr>
                <w:rFonts w:ascii="Calibri" w:eastAsia="Times New Roman" w:hAnsi="Calibri" w:cs="Calibri"/>
                <w:sz w:val="22"/>
                <w:szCs w:val="22"/>
                <w:bdr w:val="none" w:sz="0" w:space="0" w:color="auto"/>
                <w:lang w:eastAsia="es-ES"/>
              </w:rPr>
              <w:t xml:space="preserve">     50.000,00 </w:t>
            </w:r>
          </w:p>
        </w:tc>
      </w:tr>
      <w:tr w:rsidR="00AB7C80" w:rsidRPr="00814FCC" w14:paraId="49DBA0E3" w14:textId="77777777" w:rsidTr="003833E9">
        <w:trPr>
          <w:trHeight w:val="3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9D24E66" w14:textId="77777777"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814FCC">
              <w:rPr>
                <w:rFonts w:ascii="Calibri" w:eastAsia="Times New Roman" w:hAnsi="Calibri" w:cs="Calibri"/>
                <w:sz w:val="22"/>
                <w:szCs w:val="22"/>
                <w:bdr w:val="none" w:sz="0" w:space="0" w:color="auto"/>
                <w:lang w:eastAsia="es-ES"/>
              </w:rPr>
              <w:t xml:space="preserve">Revisión y ampliación </w:t>
            </w:r>
            <w:proofErr w:type="spellStart"/>
            <w:r w:rsidRPr="00814FCC">
              <w:rPr>
                <w:rFonts w:ascii="Calibri" w:eastAsia="Times New Roman" w:hAnsi="Calibri" w:cs="Calibri"/>
                <w:sz w:val="22"/>
                <w:szCs w:val="22"/>
                <w:bdr w:val="none" w:sz="0" w:space="0" w:color="auto"/>
                <w:lang w:eastAsia="es-ES"/>
              </w:rPr>
              <w:t>Stma</w:t>
            </w:r>
            <w:proofErr w:type="spellEnd"/>
            <w:r w:rsidRPr="00814FCC">
              <w:rPr>
                <w:rFonts w:ascii="Calibri" w:eastAsia="Times New Roman" w:hAnsi="Calibri" w:cs="Calibri"/>
                <w:sz w:val="22"/>
                <w:szCs w:val="22"/>
                <w:bdr w:val="none" w:sz="0" w:space="0" w:color="auto"/>
                <w:lang w:eastAsia="es-ES"/>
              </w:rPr>
              <w:t>. Inform. Turística perfiles de turistas</w:t>
            </w:r>
          </w:p>
        </w:tc>
        <w:tc>
          <w:tcPr>
            <w:tcW w:w="2551" w:type="dxa"/>
            <w:tcBorders>
              <w:top w:val="nil"/>
              <w:left w:val="nil"/>
              <w:bottom w:val="single" w:sz="4" w:space="0" w:color="auto"/>
              <w:right w:val="single" w:sz="4" w:space="0" w:color="auto"/>
            </w:tcBorders>
            <w:shd w:val="clear" w:color="auto" w:fill="auto"/>
            <w:noWrap/>
            <w:vAlign w:val="bottom"/>
            <w:hideMark/>
          </w:tcPr>
          <w:p w14:paraId="641662DD" w14:textId="77777777"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814FCC">
              <w:rPr>
                <w:rFonts w:ascii="Calibri" w:eastAsia="Times New Roman" w:hAnsi="Calibri" w:cs="Calibri"/>
                <w:sz w:val="22"/>
                <w:szCs w:val="22"/>
                <w:bdr w:val="none" w:sz="0" w:space="0" w:color="auto"/>
                <w:lang w:eastAsia="es-ES"/>
              </w:rPr>
              <w:t xml:space="preserve">     80.000,00 </w:t>
            </w:r>
          </w:p>
        </w:tc>
      </w:tr>
      <w:tr w:rsidR="00AB7C80" w:rsidRPr="00B14154" w14:paraId="4BB9CE2B" w14:textId="77777777" w:rsidTr="003833E9">
        <w:trPr>
          <w:trHeight w:val="32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7EDD3" w14:textId="77777777" w:rsidR="00AB7C80" w:rsidRPr="00B14154"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B14154">
              <w:rPr>
                <w:rFonts w:ascii="Calibri" w:eastAsia="Times New Roman" w:hAnsi="Calibri" w:cs="Calibri"/>
                <w:sz w:val="22"/>
                <w:szCs w:val="22"/>
                <w:bdr w:val="none" w:sz="0" w:space="0" w:color="auto"/>
                <w:lang w:eastAsia="es-ES"/>
              </w:rPr>
              <w:t>Convenio Gestión IBI</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702B6475" w14:textId="2A92917F" w:rsidR="00AB7C80" w:rsidRPr="00B14154"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B14154">
              <w:rPr>
                <w:rFonts w:ascii="Calibri" w:eastAsia="Times New Roman" w:hAnsi="Calibri" w:cs="Calibri"/>
                <w:sz w:val="22"/>
                <w:szCs w:val="22"/>
                <w:bdr w:val="none" w:sz="0" w:space="0" w:color="auto"/>
                <w:lang w:eastAsia="es-ES"/>
              </w:rPr>
              <w:t>1</w:t>
            </w:r>
            <w:r w:rsidR="00285B88">
              <w:rPr>
                <w:rFonts w:ascii="Calibri" w:eastAsia="Times New Roman" w:hAnsi="Calibri" w:cs="Calibri"/>
                <w:sz w:val="22"/>
                <w:szCs w:val="22"/>
                <w:bdr w:val="none" w:sz="0" w:space="0" w:color="auto"/>
                <w:lang w:eastAsia="es-ES"/>
              </w:rPr>
              <w:t>00.000</w:t>
            </w:r>
            <w:r w:rsidRPr="00B14154">
              <w:rPr>
                <w:rFonts w:ascii="Calibri" w:eastAsia="Times New Roman" w:hAnsi="Calibri" w:cs="Calibri"/>
                <w:sz w:val="22"/>
                <w:szCs w:val="22"/>
                <w:bdr w:val="none" w:sz="0" w:space="0" w:color="auto"/>
                <w:lang w:eastAsia="es-ES"/>
              </w:rPr>
              <w:t>,</w:t>
            </w:r>
            <w:r>
              <w:rPr>
                <w:rFonts w:ascii="Calibri" w:eastAsia="Times New Roman" w:hAnsi="Calibri" w:cs="Calibri"/>
                <w:sz w:val="22"/>
                <w:szCs w:val="22"/>
                <w:bdr w:val="none" w:sz="0" w:space="0" w:color="auto"/>
                <w:lang w:eastAsia="es-ES"/>
              </w:rPr>
              <w:t>00</w:t>
            </w:r>
          </w:p>
        </w:tc>
      </w:tr>
      <w:tr w:rsidR="00AB7C80" w:rsidRPr="00814FCC" w14:paraId="58DC95B0" w14:textId="77777777" w:rsidTr="003833E9">
        <w:trPr>
          <w:trHeight w:val="32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73697" w14:textId="77777777"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814FCC">
              <w:rPr>
                <w:rFonts w:ascii="Calibri" w:eastAsia="Times New Roman" w:hAnsi="Calibri" w:cs="Calibri"/>
                <w:b/>
                <w:bCs/>
                <w:sz w:val="22"/>
                <w:szCs w:val="22"/>
                <w:bdr w:val="none" w:sz="0" w:space="0" w:color="auto"/>
                <w:lang w:eastAsia="es-ES"/>
              </w:rPr>
              <w:t>TOTAL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5661912" w14:textId="332549E5" w:rsidR="00AB7C80" w:rsidRPr="00814FCC" w:rsidRDefault="00AB7C80" w:rsidP="003833E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814FCC">
              <w:rPr>
                <w:rFonts w:ascii="Calibri" w:eastAsia="Times New Roman" w:hAnsi="Calibri" w:cs="Calibri"/>
                <w:b/>
                <w:bCs/>
                <w:sz w:val="22"/>
                <w:szCs w:val="22"/>
                <w:bdr w:val="none" w:sz="0" w:space="0" w:color="auto"/>
                <w:lang w:eastAsia="es-ES"/>
              </w:rPr>
              <w:t xml:space="preserve"> </w:t>
            </w:r>
            <w:r>
              <w:rPr>
                <w:rFonts w:ascii="Calibri" w:eastAsia="Times New Roman" w:hAnsi="Calibri" w:cs="Calibri"/>
                <w:b/>
                <w:bCs/>
                <w:sz w:val="22"/>
                <w:szCs w:val="22"/>
                <w:bdr w:val="none" w:sz="0" w:space="0" w:color="auto"/>
                <w:lang w:eastAsia="es-ES"/>
              </w:rPr>
              <w:t>2</w:t>
            </w:r>
            <w:r w:rsidR="00285B88">
              <w:rPr>
                <w:rFonts w:ascii="Calibri" w:eastAsia="Times New Roman" w:hAnsi="Calibri" w:cs="Calibri"/>
                <w:b/>
                <w:bCs/>
                <w:sz w:val="22"/>
                <w:szCs w:val="22"/>
                <w:bdr w:val="none" w:sz="0" w:space="0" w:color="auto"/>
                <w:lang w:eastAsia="es-ES"/>
              </w:rPr>
              <w:t>30.000</w:t>
            </w:r>
            <w:r>
              <w:rPr>
                <w:rFonts w:ascii="Calibri" w:eastAsia="Times New Roman" w:hAnsi="Calibri" w:cs="Calibri"/>
                <w:b/>
                <w:bCs/>
                <w:sz w:val="22"/>
                <w:szCs w:val="22"/>
                <w:bdr w:val="none" w:sz="0" w:space="0" w:color="auto"/>
                <w:lang w:eastAsia="es-ES"/>
              </w:rPr>
              <w:t>,00 €</w:t>
            </w:r>
            <w:r w:rsidRPr="00814FCC">
              <w:rPr>
                <w:rFonts w:ascii="Calibri" w:eastAsia="Times New Roman" w:hAnsi="Calibri" w:cs="Calibri"/>
                <w:b/>
                <w:bCs/>
                <w:sz w:val="22"/>
                <w:szCs w:val="22"/>
                <w:bdr w:val="none" w:sz="0" w:space="0" w:color="auto"/>
                <w:lang w:eastAsia="es-ES"/>
              </w:rPr>
              <w:t xml:space="preserve"> </w:t>
            </w:r>
          </w:p>
        </w:tc>
      </w:tr>
    </w:tbl>
    <w:p w14:paraId="675BD1A6" w14:textId="77777777" w:rsidR="00AB7C80" w:rsidRPr="00096B94" w:rsidRDefault="00AB7C80" w:rsidP="00096B94">
      <w:pPr>
        <w:pStyle w:val="CuerpoA"/>
        <w:spacing w:after="100" w:line="288" w:lineRule="auto"/>
        <w:jc w:val="both"/>
        <w:rPr>
          <w:rFonts w:ascii="Times New Roman" w:hAnsi="Times New Roman" w:cs="Times New Roman"/>
          <w:sz w:val="28"/>
          <w:szCs w:val="28"/>
        </w:rPr>
      </w:pPr>
    </w:p>
    <w:p w14:paraId="69A5EE39" w14:textId="77777777" w:rsidR="00096B94" w:rsidRPr="00096B94" w:rsidRDefault="00096B94" w:rsidP="00096B94">
      <w:pPr>
        <w:pStyle w:val="Poromisin"/>
        <w:spacing w:after="100" w:line="288" w:lineRule="auto"/>
        <w:jc w:val="both"/>
        <w:rPr>
          <w:rFonts w:ascii="Times New Roman" w:hAnsi="Times New Roman" w:cs="Times New Roman"/>
          <w:b/>
          <w:bCs/>
          <w:sz w:val="28"/>
          <w:szCs w:val="28"/>
          <w:u w:color="000000"/>
        </w:rPr>
      </w:pPr>
      <w:r w:rsidRPr="00096B94">
        <w:rPr>
          <w:rFonts w:ascii="Times New Roman" w:hAnsi="Times New Roman" w:cs="Times New Roman"/>
          <w:b/>
          <w:bCs/>
          <w:sz w:val="28"/>
          <w:szCs w:val="28"/>
          <w:u w:color="000000"/>
        </w:rPr>
        <w:t>ACTUACIONES 2022</w:t>
      </w:r>
    </w:p>
    <w:p w14:paraId="1DB0F5AC" w14:textId="77777777" w:rsidR="00096B94" w:rsidRPr="00096B94" w:rsidRDefault="00096B94" w:rsidP="00096B94">
      <w:pPr>
        <w:pStyle w:val="CuerpoA"/>
        <w:spacing w:after="100" w:line="288" w:lineRule="auto"/>
        <w:jc w:val="both"/>
        <w:rPr>
          <w:rFonts w:ascii="Times New Roman" w:hAnsi="Times New Roman" w:cs="Times New Roman"/>
          <w:sz w:val="28"/>
          <w:szCs w:val="28"/>
          <w:lang w:val="es-ES"/>
        </w:rPr>
      </w:pPr>
      <w:r w:rsidRPr="00096B94">
        <w:rPr>
          <w:rFonts w:ascii="Times New Roman" w:hAnsi="Times New Roman" w:cs="Times New Roman"/>
          <w:sz w:val="28"/>
          <w:szCs w:val="28"/>
          <w:lang w:val="es-ES"/>
        </w:rPr>
        <w:t>A continuación, se presenta tabla con seguimiento de la ejecución económica del Plan de Actuaciones 2022.</w:t>
      </w:r>
    </w:p>
    <w:p w14:paraId="28CD8FB8"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noProof/>
          <w:sz w:val="28"/>
          <w:szCs w:val="28"/>
        </w:rPr>
        <w:lastRenderedPageBreak/>
        <w:drawing>
          <wp:inline distT="0" distB="0" distL="0" distR="0" wp14:anchorId="7319ACFC" wp14:editId="3B0E4093">
            <wp:extent cx="5317120" cy="6462346"/>
            <wp:effectExtent l="0" t="0" r="4445" b="254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5363125" cy="6518260"/>
                    </a:xfrm>
                    <a:prstGeom prst="rect">
                      <a:avLst/>
                    </a:prstGeom>
                  </pic:spPr>
                </pic:pic>
              </a:graphicData>
            </a:graphic>
          </wp:inline>
        </w:drawing>
      </w:r>
    </w:p>
    <w:p w14:paraId="710F3D37" w14:textId="77777777" w:rsidR="00096B94" w:rsidRPr="00096B94" w:rsidRDefault="00096B94" w:rsidP="00096B94">
      <w:pPr>
        <w:jc w:val="both"/>
        <w:rPr>
          <w:rFonts w:ascii="Times New Roman" w:hAnsi="Times New Roman" w:cs="Times New Roman"/>
          <w:sz w:val="28"/>
          <w:szCs w:val="28"/>
        </w:rPr>
      </w:pPr>
    </w:p>
    <w:p w14:paraId="70AC49BC" w14:textId="77777777" w:rsidR="00096B94" w:rsidRPr="00096B94" w:rsidRDefault="00096B94" w:rsidP="00096B94">
      <w:pPr>
        <w:jc w:val="both"/>
        <w:rPr>
          <w:rFonts w:ascii="Times New Roman" w:hAnsi="Times New Roman" w:cs="Times New Roman"/>
          <w:sz w:val="28"/>
          <w:szCs w:val="28"/>
        </w:rPr>
      </w:pPr>
    </w:p>
    <w:p w14:paraId="1C959AB9"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De la misma se desprende directamente que el grado de ejecución general del Plan de Actuaciones 2022 es de un 72,6 %.</w:t>
      </w:r>
    </w:p>
    <w:p w14:paraId="325D7490" w14:textId="77777777" w:rsidR="00096B94" w:rsidRPr="00096B94" w:rsidRDefault="00096B94" w:rsidP="00096B94">
      <w:pPr>
        <w:jc w:val="both"/>
        <w:rPr>
          <w:rFonts w:ascii="Times New Roman" w:hAnsi="Times New Roman" w:cs="Times New Roman"/>
          <w:sz w:val="28"/>
          <w:szCs w:val="28"/>
        </w:rPr>
      </w:pPr>
    </w:p>
    <w:p w14:paraId="464D8B7C"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lastRenderedPageBreak/>
        <w:t>Si bien se necesita realizar las siguientes consideraciones los efectos de ver un dato con mayor significado sobre el grado de ejecución.</w:t>
      </w:r>
    </w:p>
    <w:p w14:paraId="27ECDF5A" w14:textId="77777777" w:rsidR="00096B94" w:rsidRPr="00096B94" w:rsidRDefault="00096B94" w:rsidP="00096B94">
      <w:pPr>
        <w:jc w:val="both"/>
        <w:rPr>
          <w:rFonts w:ascii="Times New Roman" w:hAnsi="Times New Roman" w:cs="Times New Roman"/>
          <w:sz w:val="28"/>
          <w:szCs w:val="28"/>
        </w:rPr>
      </w:pPr>
    </w:p>
    <w:p w14:paraId="4541483A"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El Plan de incentivos a la conectividad, a pesar de haber sido previsto en el contexto de alta incertidumbre por la llegada de la variante OMICRON, desde el primer trimestre de 2022 se hizo evidente la recuperación toda la conectividad prepandemia, y dejo de tener sentido lanzar convocatorias de incentivos para la recuperación de la conectividad, por tanto, la decisión acertada fue la de no ejecutar dicho programa. No obstante, hay señalar que el equipo de Promotur si realizo y publico unas bases indefinidas de conectividad, sin llegar a lanzar convocatoria alguna.  Adicionalmente se trabajó para la renovación del Fondo de Desarrollo de Vuelos y con esta autorización europea ya renovada se publicó una convocatoria extraordinaria para la isla de La Palma.</w:t>
      </w:r>
    </w:p>
    <w:p w14:paraId="747CAC50" w14:textId="77777777" w:rsidR="00096B94" w:rsidRPr="00096B94" w:rsidRDefault="00096B94" w:rsidP="00096B94">
      <w:pPr>
        <w:jc w:val="both"/>
        <w:rPr>
          <w:rFonts w:ascii="Times New Roman" w:hAnsi="Times New Roman" w:cs="Times New Roman"/>
          <w:sz w:val="28"/>
          <w:szCs w:val="28"/>
        </w:rPr>
      </w:pPr>
    </w:p>
    <w:p w14:paraId="6DEB71B2"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En segundo lugar, hay que señalar que en 2022 finalizaron importantes contratos suscritos por la entidad en los años 2017-2018, como los de comprar de medios online y off line o el de servicios tecnológicos, que, si bien han sido licitados y adjudicados de nuevo, supusieron una importante ralentización en la ejecución del plan de actuaciones, con especial incidencia en el programa de digitalización.</w:t>
      </w:r>
    </w:p>
    <w:p w14:paraId="7C75A495" w14:textId="77777777" w:rsidR="00096B94" w:rsidRPr="00096B94" w:rsidRDefault="00096B94" w:rsidP="00096B94">
      <w:pPr>
        <w:jc w:val="both"/>
        <w:rPr>
          <w:rFonts w:ascii="Times New Roman" w:hAnsi="Times New Roman" w:cs="Times New Roman"/>
          <w:sz w:val="28"/>
          <w:szCs w:val="28"/>
        </w:rPr>
      </w:pPr>
    </w:p>
    <w:p w14:paraId="4837F020"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Por último, hay que informar que el programa de gestión de Promotur, utilizado para el seguimiento, gestión y control de las acciones realizadas por la entidad, no recoge determinados gastos de explotación.</w:t>
      </w:r>
    </w:p>
    <w:p w14:paraId="2503C92E" w14:textId="77777777" w:rsidR="00096B94" w:rsidRPr="00096B94" w:rsidRDefault="00096B94" w:rsidP="00096B94">
      <w:pPr>
        <w:jc w:val="both"/>
        <w:rPr>
          <w:rFonts w:ascii="Times New Roman" w:hAnsi="Times New Roman" w:cs="Times New Roman"/>
          <w:sz w:val="28"/>
          <w:szCs w:val="28"/>
        </w:rPr>
      </w:pPr>
    </w:p>
    <w:p w14:paraId="1D499D1D"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Con estas consideraciones y especialmente con la primera y última, si anulamos su efecto, </w:t>
      </w:r>
      <w:r w:rsidRPr="00096B94">
        <w:rPr>
          <w:rFonts w:ascii="Times New Roman" w:hAnsi="Times New Roman" w:cs="Times New Roman"/>
          <w:b/>
          <w:bCs/>
          <w:sz w:val="28"/>
          <w:szCs w:val="28"/>
        </w:rPr>
        <w:t>el grado de ejecución del plan de actuaciones se incrementa hasta el 83,6 %</w:t>
      </w:r>
      <w:r w:rsidRPr="00096B94">
        <w:rPr>
          <w:rFonts w:ascii="Times New Roman" w:hAnsi="Times New Roman" w:cs="Times New Roman"/>
          <w:sz w:val="28"/>
          <w:szCs w:val="28"/>
        </w:rPr>
        <w:t>. Por lo que podemos razonablemente asumir que la entidad cumplió con los objetivos de su Plan de Actuación de 2022.</w:t>
      </w:r>
    </w:p>
    <w:p w14:paraId="2C1D2C3D" w14:textId="77777777" w:rsidR="00096B94" w:rsidRPr="00096B94" w:rsidRDefault="00096B94" w:rsidP="00096B94">
      <w:pPr>
        <w:jc w:val="both"/>
        <w:rPr>
          <w:rFonts w:ascii="Times New Roman" w:hAnsi="Times New Roman" w:cs="Times New Roman"/>
          <w:sz w:val="28"/>
          <w:szCs w:val="28"/>
        </w:rPr>
      </w:pPr>
    </w:p>
    <w:p w14:paraId="7636FDAB"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sz w:val="28"/>
          <w:szCs w:val="28"/>
        </w:rPr>
        <w:t xml:space="preserve">Se detalla a continuación las principales acciones realizadas en el </w:t>
      </w:r>
      <w:r w:rsidRPr="00096B94">
        <w:rPr>
          <w:rFonts w:ascii="Times New Roman" w:hAnsi="Times New Roman" w:cs="Times New Roman"/>
          <w:b/>
          <w:bCs/>
          <w:sz w:val="28"/>
          <w:szCs w:val="28"/>
        </w:rPr>
        <w:t>Área de mejora de la demanda y comunicación.</w:t>
      </w:r>
    </w:p>
    <w:p w14:paraId="36AE7D56" w14:textId="77777777" w:rsidR="00096B94" w:rsidRPr="00096B94" w:rsidRDefault="00096B94" w:rsidP="00096B94">
      <w:pPr>
        <w:jc w:val="both"/>
        <w:rPr>
          <w:rFonts w:ascii="Times New Roman" w:hAnsi="Times New Roman" w:cs="Times New Roman"/>
          <w:sz w:val="28"/>
          <w:szCs w:val="28"/>
        </w:rPr>
      </w:pPr>
    </w:p>
    <w:p w14:paraId="5F0B1B97"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Las actuaciones se desarrollarán mediante tres programas: promoción al cliente final, promoción dirigida al profesional y comunicación corporativa y gestión de crisis.</w:t>
      </w:r>
    </w:p>
    <w:p w14:paraId="482E5768" w14:textId="77777777" w:rsidR="00096B94" w:rsidRPr="00096B94" w:rsidRDefault="00096B94" w:rsidP="00096B94">
      <w:pPr>
        <w:jc w:val="both"/>
        <w:rPr>
          <w:rFonts w:ascii="Times New Roman" w:hAnsi="Times New Roman" w:cs="Times New Roman"/>
          <w:sz w:val="28"/>
          <w:szCs w:val="28"/>
        </w:rPr>
      </w:pPr>
    </w:p>
    <w:p w14:paraId="20B02A99" w14:textId="77777777" w:rsidR="008C5C7F" w:rsidRDefault="008C5C7F" w:rsidP="00096B94">
      <w:pPr>
        <w:jc w:val="both"/>
        <w:rPr>
          <w:rFonts w:ascii="Times New Roman" w:hAnsi="Times New Roman" w:cs="Times New Roman"/>
          <w:b/>
          <w:bCs/>
          <w:sz w:val="28"/>
          <w:szCs w:val="28"/>
        </w:rPr>
      </w:pPr>
    </w:p>
    <w:p w14:paraId="5175B9E5" w14:textId="77777777" w:rsidR="008C5C7F" w:rsidRDefault="008C5C7F" w:rsidP="00096B94">
      <w:pPr>
        <w:jc w:val="both"/>
        <w:rPr>
          <w:rFonts w:ascii="Times New Roman" w:hAnsi="Times New Roman" w:cs="Times New Roman"/>
          <w:b/>
          <w:bCs/>
          <w:sz w:val="28"/>
          <w:szCs w:val="28"/>
        </w:rPr>
      </w:pPr>
    </w:p>
    <w:p w14:paraId="34DC0BAC" w14:textId="215EEB4D"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lastRenderedPageBreak/>
        <w:t>Programa de promoción al cliente final</w:t>
      </w:r>
    </w:p>
    <w:p w14:paraId="78B8859F" w14:textId="77777777" w:rsidR="00096B94" w:rsidRPr="00096B94" w:rsidRDefault="00096B94" w:rsidP="00096B94">
      <w:pPr>
        <w:jc w:val="both"/>
        <w:rPr>
          <w:rFonts w:ascii="Times New Roman" w:hAnsi="Times New Roman" w:cs="Times New Roman"/>
          <w:sz w:val="28"/>
          <w:szCs w:val="28"/>
        </w:rPr>
      </w:pPr>
    </w:p>
    <w:p w14:paraId="59EB112F"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En 2022, la promoción del destino Islas Canarias alcanzó más de dos mil millones de impactos a potenciales visitantes a través de más de nueve mil anuncios y contenidos distribuidos en todo tipo de medios digitales de 20 países distintos. Una actividad que se desarrolla de manera constante todos los días del año, siguiendo una estrategia de estar “siempre conectados” a la audiencia, complementada con campañas tácticas en las épocas cuando más se intensifican las reservas, que han incluido, además, desde acciones especiales en exterior a programas de televisión como </w:t>
      </w:r>
      <w:proofErr w:type="spellStart"/>
      <w:r w:rsidRPr="00096B94">
        <w:rPr>
          <w:rFonts w:ascii="Times New Roman" w:hAnsi="Times New Roman" w:cs="Times New Roman"/>
          <w:sz w:val="28"/>
          <w:szCs w:val="28"/>
        </w:rPr>
        <w:t>Discovering</w:t>
      </w:r>
      <w:proofErr w:type="spellEnd"/>
      <w:r w:rsidRPr="00096B94">
        <w:rPr>
          <w:rFonts w:ascii="Times New Roman" w:hAnsi="Times New Roman" w:cs="Times New Roman"/>
          <w:sz w:val="28"/>
          <w:szCs w:val="28"/>
        </w:rPr>
        <w:t xml:space="preserve"> Canary </w:t>
      </w:r>
      <w:proofErr w:type="spellStart"/>
      <w:r w:rsidRPr="00096B94">
        <w:rPr>
          <w:rFonts w:ascii="Times New Roman" w:hAnsi="Times New Roman" w:cs="Times New Roman"/>
          <w:sz w:val="28"/>
          <w:szCs w:val="28"/>
        </w:rPr>
        <w:t>Islands</w:t>
      </w:r>
      <w:proofErr w:type="spellEnd"/>
      <w:r w:rsidRPr="00096B94">
        <w:rPr>
          <w:rFonts w:ascii="Times New Roman" w:hAnsi="Times New Roman" w:cs="Times New Roman"/>
          <w:sz w:val="28"/>
          <w:szCs w:val="28"/>
        </w:rPr>
        <w:t xml:space="preserve">, primer </w:t>
      </w:r>
      <w:proofErr w:type="spellStart"/>
      <w:r w:rsidRPr="00096B94">
        <w:rPr>
          <w:rFonts w:ascii="Times New Roman" w:hAnsi="Times New Roman" w:cs="Times New Roman"/>
          <w:sz w:val="28"/>
          <w:szCs w:val="28"/>
        </w:rPr>
        <w:t>reality</w:t>
      </w:r>
      <w:proofErr w:type="spellEnd"/>
      <w:r w:rsidRPr="00096B94">
        <w:rPr>
          <w:rFonts w:ascii="Times New Roman" w:hAnsi="Times New Roman" w:cs="Times New Roman"/>
          <w:sz w:val="28"/>
          <w:szCs w:val="28"/>
        </w:rPr>
        <w:t xml:space="preserve"> de aventuras paneuropeo, considerado uno de los mayores proyectos de contenidos de Europa en 2022 y merecedor del Gran Premio al Mejor </w:t>
      </w:r>
      <w:proofErr w:type="spellStart"/>
      <w:r w:rsidRPr="00096B94">
        <w:rPr>
          <w:rFonts w:ascii="Times New Roman" w:hAnsi="Times New Roman" w:cs="Times New Roman"/>
          <w:sz w:val="28"/>
          <w:szCs w:val="28"/>
        </w:rPr>
        <w:t>Branded</w:t>
      </w:r>
      <w:proofErr w:type="spellEnd"/>
      <w:r w:rsidRPr="00096B94">
        <w:rPr>
          <w:rFonts w:ascii="Times New Roman" w:hAnsi="Times New Roman" w:cs="Times New Roman"/>
          <w:sz w:val="28"/>
          <w:szCs w:val="28"/>
        </w:rPr>
        <w:t xml:space="preserve"> Content en España del año en los premios BCMA 2022, emitido en la plataforma de televisión </w:t>
      </w:r>
      <w:proofErr w:type="spellStart"/>
      <w:r w:rsidRPr="00096B94">
        <w:rPr>
          <w:rFonts w:ascii="Times New Roman" w:hAnsi="Times New Roman" w:cs="Times New Roman"/>
          <w:sz w:val="28"/>
          <w:szCs w:val="28"/>
        </w:rPr>
        <w:t>Rakuten</w:t>
      </w:r>
      <w:proofErr w:type="spellEnd"/>
      <w:r w:rsidRPr="00096B94">
        <w:rPr>
          <w:rFonts w:ascii="Times New Roman" w:hAnsi="Times New Roman" w:cs="Times New Roman"/>
          <w:sz w:val="28"/>
          <w:szCs w:val="28"/>
        </w:rPr>
        <w:t xml:space="preserve">, y que ha sido visto hasta la fecha por más de 31 millones de europeos; o </w:t>
      </w:r>
      <w:proofErr w:type="spellStart"/>
      <w:r w:rsidRPr="00096B94">
        <w:rPr>
          <w:rFonts w:ascii="Times New Roman" w:hAnsi="Times New Roman" w:cs="Times New Roman"/>
          <w:sz w:val="28"/>
          <w:szCs w:val="28"/>
        </w:rPr>
        <w:t>Hidden</w:t>
      </w:r>
      <w:proofErr w:type="spellEnd"/>
      <w:r w:rsidRPr="00096B94">
        <w:rPr>
          <w:rFonts w:ascii="Times New Roman" w:hAnsi="Times New Roman" w:cs="Times New Roman"/>
          <w:sz w:val="28"/>
          <w:szCs w:val="28"/>
        </w:rPr>
        <w:t xml:space="preserve"> Canary </w:t>
      </w:r>
      <w:proofErr w:type="spellStart"/>
      <w:r w:rsidRPr="00096B94">
        <w:rPr>
          <w:rFonts w:ascii="Times New Roman" w:hAnsi="Times New Roman" w:cs="Times New Roman"/>
          <w:sz w:val="28"/>
          <w:szCs w:val="28"/>
        </w:rPr>
        <w:t>Islands</w:t>
      </w:r>
      <w:proofErr w:type="spellEnd"/>
      <w:r w:rsidRPr="00096B94">
        <w:rPr>
          <w:rFonts w:ascii="Times New Roman" w:hAnsi="Times New Roman" w:cs="Times New Roman"/>
          <w:sz w:val="28"/>
          <w:szCs w:val="28"/>
        </w:rPr>
        <w:t>, dirigido a turistas norteamericanos, que se está emitiendo en la televisión pública norteamericana PBS y en las plataformas Apple TV y Amazon Prime.</w:t>
      </w:r>
    </w:p>
    <w:p w14:paraId="29FF0B9F" w14:textId="77777777" w:rsidR="00096B94" w:rsidRPr="00096B94" w:rsidRDefault="00096B94" w:rsidP="00096B94">
      <w:pPr>
        <w:jc w:val="both"/>
        <w:rPr>
          <w:rFonts w:ascii="Times New Roman" w:hAnsi="Times New Roman" w:cs="Times New Roman"/>
          <w:sz w:val="28"/>
          <w:szCs w:val="28"/>
        </w:rPr>
      </w:pPr>
    </w:p>
    <w:p w14:paraId="386D9A8B"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Turismo de sol y playa, de naturaleza, activo, cultural, LGTBI y turismo interno, además del de larga estancia, son las tipologías que han protagonizado las actuaciones de promoción dirigidas al cliente final durante 2022. </w:t>
      </w:r>
    </w:p>
    <w:p w14:paraId="5FCEA0C8" w14:textId="77777777" w:rsidR="00096B94" w:rsidRPr="00096B94" w:rsidRDefault="00096B94" w:rsidP="00096B94">
      <w:pPr>
        <w:jc w:val="both"/>
        <w:rPr>
          <w:rFonts w:ascii="Times New Roman" w:hAnsi="Times New Roman" w:cs="Times New Roman"/>
          <w:sz w:val="28"/>
          <w:szCs w:val="28"/>
        </w:rPr>
      </w:pPr>
    </w:p>
    <w:p w14:paraId="14FB1424"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Además, esta promoción es cada día más personalizada a través del uso de tecnologías de recopilación, gestión y medición de datos para un mejor conocimiento del cliente, que permiten optimizar el impacto de la actividad promocional. Así, se realizó una campaña de manera conjunta con el grupo tecnológico Amadeus y su ecosistema digital </w:t>
      </w:r>
      <w:proofErr w:type="spellStart"/>
      <w:r w:rsidRPr="00096B94">
        <w:rPr>
          <w:rFonts w:ascii="Times New Roman" w:hAnsi="Times New Roman" w:cs="Times New Roman"/>
          <w:sz w:val="28"/>
          <w:szCs w:val="28"/>
        </w:rPr>
        <w:t>Travel</w:t>
      </w:r>
      <w:proofErr w:type="spellEnd"/>
      <w:r w:rsidRPr="00096B94">
        <w:rPr>
          <w:rFonts w:ascii="Times New Roman" w:hAnsi="Times New Roman" w:cs="Times New Roman"/>
          <w:sz w:val="28"/>
          <w:szCs w:val="28"/>
        </w:rPr>
        <w:t xml:space="preserve"> </w:t>
      </w:r>
      <w:proofErr w:type="spellStart"/>
      <w:r w:rsidRPr="00096B94">
        <w:rPr>
          <w:rFonts w:ascii="Times New Roman" w:hAnsi="Times New Roman" w:cs="Times New Roman"/>
          <w:sz w:val="28"/>
          <w:szCs w:val="28"/>
        </w:rPr>
        <w:t>Audience</w:t>
      </w:r>
      <w:proofErr w:type="spellEnd"/>
      <w:r w:rsidRPr="00096B94">
        <w:rPr>
          <w:rFonts w:ascii="Times New Roman" w:hAnsi="Times New Roman" w:cs="Times New Roman"/>
          <w:sz w:val="28"/>
          <w:szCs w:val="28"/>
        </w:rPr>
        <w:t xml:space="preserve"> para atraer a turistas alemanes y británicos en los primeros meses del año 2022 y adelantar, además, las reservas de cara a ese verano, siendo enero y febrero un periodo decisivo para las reservas estivales, al menos antes de la crisis sanitaria.</w:t>
      </w:r>
    </w:p>
    <w:p w14:paraId="7F4069BD" w14:textId="77777777" w:rsidR="00096B94" w:rsidRPr="00096B94" w:rsidRDefault="00096B94" w:rsidP="00096B94">
      <w:pPr>
        <w:jc w:val="both"/>
        <w:rPr>
          <w:rFonts w:ascii="Times New Roman" w:hAnsi="Times New Roman" w:cs="Times New Roman"/>
          <w:sz w:val="28"/>
          <w:szCs w:val="28"/>
        </w:rPr>
      </w:pPr>
    </w:p>
    <w:p w14:paraId="65256E7F"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Igualmente, se ha desarrollado una experiencia piloto de colaboración público-privada de compartición de datos para el desarrollo de actividades de promoción colaborativas con el sector privado.</w:t>
      </w:r>
    </w:p>
    <w:p w14:paraId="680CDB45" w14:textId="77777777" w:rsidR="00096B94" w:rsidRPr="00096B94" w:rsidRDefault="00096B94" w:rsidP="00096B94">
      <w:pPr>
        <w:jc w:val="both"/>
        <w:rPr>
          <w:rFonts w:ascii="Times New Roman" w:hAnsi="Times New Roman" w:cs="Times New Roman"/>
          <w:sz w:val="28"/>
          <w:szCs w:val="28"/>
        </w:rPr>
      </w:pPr>
    </w:p>
    <w:p w14:paraId="5044DDCD"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Finalmente, las principales campañas o acciones realizas en 2022 para cada uno de los tres planes:</w:t>
      </w:r>
    </w:p>
    <w:p w14:paraId="7CFDE559" w14:textId="77777777" w:rsidR="00096B94" w:rsidRPr="00096B94" w:rsidRDefault="00096B94" w:rsidP="00096B94">
      <w:pPr>
        <w:jc w:val="both"/>
        <w:rPr>
          <w:rFonts w:ascii="Times New Roman" w:hAnsi="Times New Roman" w:cs="Times New Roman"/>
          <w:sz w:val="28"/>
          <w:szCs w:val="28"/>
        </w:rPr>
      </w:pPr>
    </w:p>
    <w:p w14:paraId="33548C68"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lastRenderedPageBreak/>
        <w:t>Plan de promoción de sol y playa+:</w:t>
      </w:r>
    </w:p>
    <w:p w14:paraId="4D9B3C09" w14:textId="77777777" w:rsidR="00096B94" w:rsidRPr="00096B94" w:rsidRDefault="00096B94" w:rsidP="00096B94">
      <w:pPr>
        <w:jc w:val="both"/>
        <w:rPr>
          <w:rFonts w:ascii="Times New Roman" w:hAnsi="Times New Roman" w:cs="Times New Roman"/>
          <w:sz w:val="28"/>
          <w:szCs w:val="28"/>
        </w:rPr>
      </w:pPr>
    </w:p>
    <w:p w14:paraId="575AFF5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nacional La Palma. </w:t>
      </w:r>
    </w:p>
    <w:p w14:paraId="59024674"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nacional Semana Santa. </w:t>
      </w:r>
    </w:p>
    <w:p w14:paraId="4755C388"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nacional verano.</w:t>
      </w:r>
    </w:p>
    <w:p w14:paraId="403B07C1"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Amadeus.</w:t>
      </w:r>
    </w:p>
    <w:p w14:paraId="33A55EAA"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verano Turespaña.</w:t>
      </w:r>
    </w:p>
    <w:p w14:paraId="6A2D7AA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invierno.</w:t>
      </w:r>
    </w:p>
    <w:p w14:paraId="6DC6F271"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Coproducciones audiovisuales con </w:t>
      </w:r>
      <w:proofErr w:type="spellStart"/>
      <w:r w:rsidRPr="00096B94">
        <w:rPr>
          <w:rFonts w:ascii="Times New Roman" w:hAnsi="Times New Roman" w:cs="Times New Roman"/>
          <w:sz w:val="28"/>
          <w:szCs w:val="28"/>
        </w:rPr>
        <w:t>partners</w:t>
      </w:r>
      <w:proofErr w:type="spellEnd"/>
      <w:r w:rsidRPr="00096B94">
        <w:rPr>
          <w:rFonts w:ascii="Times New Roman" w:hAnsi="Times New Roman" w:cs="Times New Roman"/>
          <w:sz w:val="28"/>
          <w:szCs w:val="28"/>
        </w:rPr>
        <w:t xml:space="preserve"> de referencia para ser difundidas a través de plataformas digitales líderes, y campañas de difusión asociadas, </w:t>
      </w:r>
      <w:proofErr w:type="spellStart"/>
      <w:r w:rsidRPr="00096B94">
        <w:rPr>
          <w:rFonts w:ascii="Times New Roman" w:hAnsi="Times New Roman" w:cs="Times New Roman"/>
          <w:sz w:val="28"/>
          <w:szCs w:val="28"/>
        </w:rPr>
        <w:t>Discovering</w:t>
      </w:r>
      <w:proofErr w:type="spellEnd"/>
      <w:r w:rsidRPr="00096B94">
        <w:rPr>
          <w:rFonts w:ascii="Times New Roman" w:hAnsi="Times New Roman" w:cs="Times New Roman"/>
          <w:sz w:val="28"/>
          <w:szCs w:val="28"/>
        </w:rPr>
        <w:t xml:space="preserve"> Canary </w:t>
      </w:r>
      <w:proofErr w:type="spellStart"/>
      <w:r w:rsidRPr="00096B94">
        <w:rPr>
          <w:rFonts w:ascii="Times New Roman" w:hAnsi="Times New Roman" w:cs="Times New Roman"/>
          <w:sz w:val="28"/>
          <w:szCs w:val="28"/>
        </w:rPr>
        <w:t>Islands</w:t>
      </w:r>
      <w:proofErr w:type="spellEnd"/>
      <w:r w:rsidRPr="00096B94">
        <w:rPr>
          <w:rFonts w:ascii="Times New Roman" w:hAnsi="Times New Roman" w:cs="Times New Roman"/>
          <w:sz w:val="28"/>
          <w:szCs w:val="28"/>
        </w:rPr>
        <w:t xml:space="preserve"> (Europa), </w:t>
      </w:r>
      <w:proofErr w:type="spellStart"/>
      <w:r w:rsidRPr="00096B94">
        <w:rPr>
          <w:rFonts w:ascii="Times New Roman" w:hAnsi="Times New Roman" w:cs="Times New Roman"/>
          <w:sz w:val="28"/>
          <w:szCs w:val="28"/>
        </w:rPr>
        <w:t>Hidden</w:t>
      </w:r>
      <w:proofErr w:type="spellEnd"/>
      <w:r w:rsidRPr="00096B94">
        <w:rPr>
          <w:rFonts w:ascii="Times New Roman" w:hAnsi="Times New Roman" w:cs="Times New Roman"/>
          <w:sz w:val="28"/>
          <w:szCs w:val="28"/>
        </w:rPr>
        <w:t xml:space="preserve"> Canary </w:t>
      </w:r>
      <w:proofErr w:type="spellStart"/>
      <w:r w:rsidRPr="00096B94">
        <w:rPr>
          <w:rFonts w:ascii="Times New Roman" w:hAnsi="Times New Roman" w:cs="Times New Roman"/>
          <w:sz w:val="28"/>
          <w:szCs w:val="28"/>
        </w:rPr>
        <w:t>Islands</w:t>
      </w:r>
      <w:proofErr w:type="spellEnd"/>
      <w:r w:rsidRPr="00096B94">
        <w:rPr>
          <w:rFonts w:ascii="Times New Roman" w:hAnsi="Times New Roman" w:cs="Times New Roman"/>
          <w:sz w:val="28"/>
          <w:szCs w:val="28"/>
        </w:rPr>
        <w:t xml:space="preserve"> (USA) y </w:t>
      </w:r>
      <w:proofErr w:type="spellStart"/>
      <w:r w:rsidRPr="00096B94">
        <w:rPr>
          <w:rFonts w:ascii="Times New Roman" w:hAnsi="Times New Roman" w:cs="Times New Roman"/>
          <w:sz w:val="28"/>
          <w:szCs w:val="28"/>
        </w:rPr>
        <w:t>Acustic</w:t>
      </w:r>
      <w:proofErr w:type="spellEnd"/>
      <w:r w:rsidRPr="00096B94">
        <w:rPr>
          <w:rFonts w:ascii="Times New Roman" w:hAnsi="Times New Roman" w:cs="Times New Roman"/>
          <w:sz w:val="28"/>
          <w:szCs w:val="28"/>
        </w:rPr>
        <w:t xml:space="preserve"> Home Canarias (España).</w:t>
      </w:r>
    </w:p>
    <w:p w14:paraId="044FC57A" w14:textId="77777777" w:rsidR="00096B94" w:rsidRPr="00096B94" w:rsidRDefault="00096B94" w:rsidP="00096B94">
      <w:pPr>
        <w:jc w:val="both"/>
        <w:rPr>
          <w:rFonts w:ascii="Times New Roman" w:hAnsi="Times New Roman" w:cs="Times New Roman"/>
          <w:sz w:val="28"/>
          <w:szCs w:val="28"/>
        </w:rPr>
      </w:pPr>
    </w:p>
    <w:p w14:paraId="03578682"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 xml:space="preserve">Plan de promoción de producto turístico: </w:t>
      </w:r>
    </w:p>
    <w:p w14:paraId="4FCFCAA5" w14:textId="77777777" w:rsidR="00096B94" w:rsidRPr="00096B94" w:rsidRDefault="00096B94" w:rsidP="00096B94">
      <w:pPr>
        <w:jc w:val="both"/>
        <w:rPr>
          <w:rFonts w:ascii="Times New Roman" w:hAnsi="Times New Roman" w:cs="Times New Roman"/>
          <w:b/>
          <w:bCs/>
          <w:sz w:val="28"/>
          <w:szCs w:val="28"/>
        </w:rPr>
      </w:pPr>
    </w:p>
    <w:p w14:paraId="719DF63A"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 xml:space="preserve">Turismo de naturaleza e islas </w:t>
      </w:r>
    </w:p>
    <w:p w14:paraId="53FC0A8D" w14:textId="77777777" w:rsidR="00096B94" w:rsidRPr="00096B94" w:rsidRDefault="00096B94" w:rsidP="00096B94">
      <w:pPr>
        <w:jc w:val="both"/>
        <w:rPr>
          <w:rFonts w:ascii="Times New Roman" w:hAnsi="Times New Roman" w:cs="Times New Roman"/>
          <w:sz w:val="28"/>
          <w:szCs w:val="28"/>
        </w:rPr>
      </w:pPr>
    </w:p>
    <w:p w14:paraId="072DAA41"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internacional La vuelta al mundo en 8 islas. </w:t>
      </w:r>
    </w:p>
    <w:p w14:paraId="7DE929B8"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Producciones de contenido y campañas sobre producto tradicional canario.</w:t>
      </w:r>
    </w:p>
    <w:p w14:paraId="74F27B31"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Turismo activo</w:t>
      </w:r>
    </w:p>
    <w:p w14:paraId="156CF0AD"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Desarrollo del producto y campañas asociadas “Camino de Santiago entre Volcanes”.</w:t>
      </w:r>
    </w:p>
    <w:p w14:paraId="0F59E9A7"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internacional Alice in 7 </w:t>
      </w:r>
      <w:proofErr w:type="spellStart"/>
      <w:r w:rsidRPr="00096B94">
        <w:rPr>
          <w:rFonts w:ascii="Times New Roman" w:hAnsi="Times New Roman" w:cs="Times New Roman"/>
          <w:sz w:val="28"/>
          <w:szCs w:val="28"/>
        </w:rPr>
        <w:t>Wonderlands</w:t>
      </w:r>
      <w:proofErr w:type="spellEnd"/>
      <w:r w:rsidRPr="00096B94">
        <w:rPr>
          <w:rFonts w:ascii="Times New Roman" w:hAnsi="Times New Roman" w:cs="Times New Roman"/>
          <w:sz w:val="28"/>
          <w:szCs w:val="28"/>
        </w:rPr>
        <w:t>.</w:t>
      </w:r>
    </w:p>
    <w:p w14:paraId="0765661E"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de material audiovisual de turismo activo.</w:t>
      </w:r>
    </w:p>
    <w:p w14:paraId="580B3416" w14:textId="77777777" w:rsidR="00096B94" w:rsidRPr="00096B94" w:rsidRDefault="00096B94" w:rsidP="00096B94">
      <w:pPr>
        <w:jc w:val="both"/>
        <w:rPr>
          <w:rFonts w:ascii="Times New Roman" w:hAnsi="Times New Roman" w:cs="Times New Roman"/>
          <w:b/>
          <w:bCs/>
          <w:sz w:val="28"/>
          <w:szCs w:val="28"/>
        </w:rPr>
      </w:pPr>
    </w:p>
    <w:p w14:paraId="40DA09C2"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Turismo cultural y patrimonial</w:t>
      </w:r>
    </w:p>
    <w:p w14:paraId="07B5222F" w14:textId="77777777" w:rsidR="00096B94" w:rsidRPr="00096B94" w:rsidRDefault="00096B94" w:rsidP="00096B94">
      <w:pPr>
        <w:jc w:val="both"/>
        <w:rPr>
          <w:rFonts w:ascii="Times New Roman" w:hAnsi="Times New Roman" w:cs="Times New Roman"/>
          <w:sz w:val="28"/>
          <w:szCs w:val="28"/>
        </w:rPr>
      </w:pPr>
    </w:p>
    <w:p w14:paraId="4AED1C39"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de contenidos sobre producto cultural.</w:t>
      </w:r>
    </w:p>
    <w:p w14:paraId="05608490"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de producto cultural.</w:t>
      </w:r>
    </w:p>
    <w:p w14:paraId="62CA3139" w14:textId="77777777" w:rsidR="00096B94" w:rsidRPr="00096B94" w:rsidRDefault="00096B94" w:rsidP="00096B94">
      <w:pPr>
        <w:jc w:val="both"/>
        <w:rPr>
          <w:rFonts w:ascii="Times New Roman" w:hAnsi="Times New Roman" w:cs="Times New Roman"/>
          <w:sz w:val="28"/>
          <w:szCs w:val="28"/>
        </w:rPr>
      </w:pPr>
    </w:p>
    <w:p w14:paraId="01CF384B"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Plan de promoción de segmentos específicos:</w:t>
      </w:r>
    </w:p>
    <w:p w14:paraId="05AF4DE5" w14:textId="77777777" w:rsidR="00096B94" w:rsidRPr="00096B94" w:rsidRDefault="00096B94" w:rsidP="00096B94">
      <w:pPr>
        <w:jc w:val="both"/>
        <w:rPr>
          <w:rFonts w:ascii="Times New Roman" w:hAnsi="Times New Roman" w:cs="Times New Roman"/>
          <w:sz w:val="28"/>
          <w:szCs w:val="28"/>
        </w:rPr>
      </w:pPr>
    </w:p>
    <w:p w14:paraId="314C09F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Turismo de larga estancia: Remote </w:t>
      </w:r>
      <w:proofErr w:type="spellStart"/>
      <w:r w:rsidRPr="00096B94">
        <w:rPr>
          <w:rFonts w:ascii="Times New Roman" w:hAnsi="Times New Roman" w:cs="Times New Roman"/>
          <w:sz w:val="28"/>
          <w:szCs w:val="28"/>
        </w:rPr>
        <w:t>workers</w:t>
      </w:r>
      <w:proofErr w:type="spellEnd"/>
      <w:r w:rsidRPr="00096B94">
        <w:rPr>
          <w:rFonts w:ascii="Times New Roman" w:hAnsi="Times New Roman" w:cs="Times New Roman"/>
          <w:sz w:val="28"/>
          <w:szCs w:val="28"/>
        </w:rPr>
        <w:t>, Silver plus, Deportivo profesional</w:t>
      </w:r>
    </w:p>
    <w:p w14:paraId="4D26DC94"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El destino Islas Canarias ha mejorado su posicionamiento en Europa en estos tres segmentos a través de:</w:t>
      </w:r>
    </w:p>
    <w:p w14:paraId="66E8E986"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Producción de contenidos de Remote </w:t>
      </w:r>
      <w:proofErr w:type="spellStart"/>
      <w:r w:rsidRPr="00096B94">
        <w:rPr>
          <w:rFonts w:ascii="Times New Roman" w:hAnsi="Times New Roman" w:cs="Times New Roman"/>
          <w:sz w:val="28"/>
          <w:szCs w:val="28"/>
        </w:rPr>
        <w:t>workers</w:t>
      </w:r>
      <w:proofErr w:type="spellEnd"/>
      <w:r w:rsidRPr="00096B94">
        <w:rPr>
          <w:rFonts w:ascii="Times New Roman" w:hAnsi="Times New Roman" w:cs="Times New Roman"/>
          <w:sz w:val="28"/>
          <w:szCs w:val="28"/>
        </w:rPr>
        <w:t>.</w:t>
      </w:r>
    </w:p>
    <w:p w14:paraId="1053B46A"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internacional de Remote </w:t>
      </w:r>
      <w:proofErr w:type="spellStart"/>
      <w:r w:rsidRPr="00096B94">
        <w:rPr>
          <w:rFonts w:ascii="Times New Roman" w:hAnsi="Times New Roman" w:cs="Times New Roman"/>
          <w:sz w:val="28"/>
          <w:szCs w:val="28"/>
        </w:rPr>
        <w:t>workers</w:t>
      </w:r>
      <w:proofErr w:type="spellEnd"/>
      <w:r w:rsidRPr="00096B94">
        <w:rPr>
          <w:rFonts w:ascii="Times New Roman" w:hAnsi="Times New Roman" w:cs="Times New Roman"/>
          <w:sz w:val="28"/>
          <w:szCs w:val="28"/>
        </w:rPr>
        <w:t>.</w:t>
      </w:r>
    </w:p>
    <w:p w14:paraId="763D0E36"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de contenidos de Silver plus.</w:t>
      </w:r>
    </w:p>
    <w:p w14:paraId="1F57274E"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lastRenderedPageBreak/>
        <w:t>Campaña internacional del segmento Silver plus.</w:t>
      </w:r>
    </w:p>
    <w:p w14:paraId="6D8B8E36"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de contenidos de entrenamiento deportivo profesional.</w:t>
      </w:r>
    </w:p>
    <w:p w14:paraId="1DDB944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Creación de landing page en holaislascanarias.com para el turismo deportivo de entrenamiento profesional.</w:t>
      </w:r>
    </w:p>
    <w:p w14:paraId="0BD3EF37"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del segmento entrenamiento deportivo profesional.</w:t>
      </w:r>
    </w:p>
    <w:p w14:paraId="5C8CC3C8" w14:textId="77777777" w:rsidR="00096B94" w:rsidRPr="00096B94" w:rsidRDefault="00096B94" w:rsidP="00096B94">
      <w:pPr>
        <w:jc w:val="both"/>
        <w:rPr>
          <w:rFonts w:ascii="Times New Roman" w:hAnsi="Times New Roman" w:cs="Times New Roman"/>
          <w:b/>
          <w:bCs/>
          <w:sz w:val="28"/>
          <w:szCs w:val="28"/>
        </w:rPr>
      </w:pPr>
    </w:p>
    <w:p w14:paraId="1F3FAF58"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Turismo LGTB</w:t>
      </w:r>
    </w:p>
    <w:p w14:paraId="693674B8" w14:textId="77777777" w:rsidR="00096B94" w:rsidRPr="00096B94" w:rsidRDefault="00096B94" w:rsidP="00096B94">
      <w:pPr>
        <w:jc w:val="both"/>
        <w:rPr>
          <w:rFonts w:ascii="Times New Roman" w:hAnsi="Times New Roman" w:cs="Times New Roman"/>
          <w:sz w:val="28"/>
          <w:szCs w:val="28"/>
        </w:rPr>
      </w:pPr>
    </w:p>
    <w:p w14:paraId="6928A80F"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de contenidos para el segmento LGTB.</w:t>
      </w:r>
    </w:p>
    <w:p w14:paraId="57C432E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 internacional del segmento LGTB.</w:t>
      </w:r>
    </w:p>
    <w:p w14:paraId="1CE1672A"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Turismo interno</w:t>
      </w:r>
    </w:p>
    <w:p w14:paraId="0E3F8649" w14:textId="77777777" w:rsidR="00096B94" w:rsidRPr="00096B94" w:rsidRDefault="00096B94" w:rsidP="00096B94">
      <w:pPr>
        <w:jc w:val="both"/>
        <w:rPr>
          <w:rFonts w:ascii="Times New Roman" w:hAnsi="Times New Roman" w:cs="Times New Roman"/>
          <w:sz w:val="28"/>
          <w:szCs w:val="28"/>
        </w:rPr>
      </w:pPr>
    </w:p>
    <w:p w14:paraId="360F51B2"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Durante el 2022, y aun ante la fuerte recuperación del turismo internacional, se llevó a cabo la más elevada inversión realizada en el mercado interno, 1,9 millones de euros, con la clara intención de reforzar la resiliencia del sector turístico. Esto se ha realizado a través de:</w:t>
      </w:r>
    </w:p>
    <w:p w14:paraId="04BDF5D4"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Producción audiovisual específica para el turismo interno.</w:t>
      </w:r>
    </w:p>
    <w:p w14:paraId="068C8988"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Campaña La Palma (bono). </w:t>
      </w:r>
    </w:p>
    <w:p w14:paraId="5884CCC5"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Campañas Semana Santa y verano.</w:t>
      </w:r>
    </w:p>
    <w:p w14:paraId="79B07B67"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Campañas puentes y festivos.</w:t>
      </w:r>
    </w:p>
    <w:p w14:paraId="027B1675" w14:textId="77777777" w:rsidR="00096B94" w:rsidRPr="00096B94" w:rsidRDefault="00096B94" w:rsidP="00096B94">
      <w:pPr>
        <w:jc w:val="both"/>
        <w:rPr>
          <w:rFonts w:ascii="Times New Roman" w:hAnsi="Times New Roman" w:cs="Times New Roman"/>
          <w:sz w:val="28"/>
          <w:szCs w:val="28"/>
        </w:rPr>
      </w:pPr>
    </w:p>
    <w:p w14:paraId="471939AE" w14:textId="77777777" w:rsidR="00096B94" w:rsidRPr="00096B94" w:rsidRDefault="00096B94" w:rsidP="00096B94">
      <w:pPr>
        <w:jc w:val="both"/>
        <w:rPr>
          <w:rFonts w:ascii="Times New Roman" w:hAnsi="Times New Roman" w:cs="Times New Roman"/>
          <w:b/>
          <w:bCs/>
          <w:sz w:val="28"/>
          <w:szCs w:val="28"/>
        </w:rPr>
      </w:pPr>
      <w:r w:rsidRPr="00096B94">
        <w:rPr>
          <w:rFonts w:ascii="Times New Roman" w:hAnsi="Times New Roman" w:cs="Times New Roman"/>
          <w:b/>
          <w:bCs/>
          <w:sz w:val="28"/>
          <w:szCs w:val="28"/>
        </w:rPr>
        <w:t>Programa de promoción al profesional en origen</w:t>
      </w:r>
    </w:p>
    <w:p w14:paraId="2DC6A460" w14:textId="77777777" w:rsidR="00096B94" w:rsidRPr="00096B94" w:rsidRDefault="00096B94" w:rsidP="00096B94">
      <w:pPr>
        <w:jc w:val="both"/>
        <w:rPr>
          <w:rFonts w:ascii="Times New Roman" w:hAnsi="Times New Roman" w:cs="Times New Roman"/>
          <w:sz w:val="28"/>
          <w:szCs w:val="28"/>
        </w:rPr>
      </w:pPr>
    </w:p>
    <w:p w14:paraId="389CD164" w14:textId="77777777" w:rsidR="00096B94" w:rsidRPr="00096B94" w:rsidRDefault="00096B94" w:rsidP="00096B94">
      <w:pPr>
        <w:jc w:val="both"/>
        <w:rPr>
          <w:rFonts w:ascii="Times New Roman" w:hAnsi="Times New Roman" w:cs="Times New Roman"/>
          <w:sz w:val="28"/>
          <w:szCs w:val="28"/>
        </w:rPr>
      </w:pPr>
      <w:r w:rsidRPr="00096B94">
        <w:rPr>
          <w:rFonts w:ascii="Times New Roman" w:hAnsi="Times New Roman" w:cs="Times New Roman"/>
          <w:sz w:val="28"/>
          <w:szCs w:val="28"/>
        </w:rPr>
        <w:t xml:space="preserve">Durante el año 2022 se ha recuperado toda la actividad realizada en ferias y eventos profesionales, con la participación en más de 27 ferias o jornadas profesionales, siendo destacable que en las tres ferias internacionales principales -WTM Londres, FITUR Madrid y </w:t>
      </w:r>
      <w:proofErr w:type="spellStart"/>
      <w:r w:rsidRPr="00096B94">
        <w:rPr>
          <w:rFonts w:ascii="Times New Roman" w:hAnsi="Times New Roman" w:cs="Times New Roman"/>
          <w:sz w:val="28"/>
          <w:szCs w:val="28"/>
        </w:rPr>
        <w:t>lTB</w:t>
      </w:r>
      <w:proofErr w:type="spellEnd"/>
      <w:r w:rsidRPr="00096B94">
        <w:rPr>
          <w:rFonts w:ascii="Times New Roman" w:hAnsi="Times New Roman" w:cs="Times New Roman"/>
          <w:sz w:val="28"/>
          <w:szCs w:val="28"/>
        </w:rPr>
        <w:t xml:space="preserve"> Berlín- se ha realizado un gran esfuerzo en la medición y reducción de la huella de carbono para el conjunto de la delegación canaria, incluyendo el transporte, montaje, uso y desmontaje de los stands. </w:t>
      </w:r>
    </w:p>
    <w:p w14:paraId="3015ED9A" w14:textId="77777777" w:rsidR="008C5C7F" w:rsidRDefault="008C5C7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p>
    <w:p w14:paraId="53A262E3" w14:textId="36A34189" w:rsidR="003A1F4C" w:rsidRPr="005C143D" w:rsidRDefault="003A1F4C"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r w:rsidRPr="005C143D">
        <w:rPr>
          <w:rFonts w:ascii="Times New Roman" w:eastAsia="Times New Roman" w:hAnsi="Times New Roman" w:cs="Times New Roman"/>
          <w:color w:val="auto"/>
          <w:sz w:val="28"/>
          <w:szCs w:val="28"/>
          <w:bdr w:val="none" w:sz="0" w:space="0" w:color="auto"/>
          <w:lang w:val="es-ES_tradnl"/>
        </w:rPr>
        <w:t xml:space="preserve">Esta información se acompaña con </w:t>
      </w:r>
      <w:r w:rsidR="00203944" w:rsidRPr="005C143D">
        <w:rPr>
          <w:rFonts w:ascii="Times New Roman" w:eastAsia="Times New Roman" w:hAnsi="Times New Roman" w:cs="Times New Roman"/>
          <w:color w:val="auto"/>
          <w:sz w:val="28"/>
          <w:szCs w:val="28"/>
          <w:bdr w:val="none" w:sz="0" w:space="0" w:color="auto"/>
          <w:lang w:val="es-ES_tradnl"/>
        </w:rPr>
        <w:t xml:space="preserve">cuadro </w:t>
      </w:r>
      <w:r w:rsidR="004371D2" w:rsidRPr="005C143D">
        <w:rPr>
          <w:rFonts w:ascii="Times New Roman" w:eastAsia="Times New Roman" w:hAnsi="Times New Roman" w:cs="Times New Roman"/>
          <w:color w:val="auto"/>
          <w:sz w:val="28"/>
          <w:szCs w:val="28"/>
          <w:bdr w:val="none" w:sz="0" w:space="0" w:color="auto"/>
          <w:lang w:val="es-ES_tradnl"/>
        </w:rPr>
        <w:t xml:space="preserve">con relación de ferias </w:t>
      </w:r>
      <w:r w:rsidR="005C143D" w:rsidRPr="005C143D">
        <w:rPr>
          <w:rFonts w:ascii="Times New Roman" w:eastAsia="Times New Roman" w:hAnsi="Times New Roman" w:cs="Times New Roman"/>
          <w:color w:val="auto"/>
          <w:sz w:val="28"/>
          <w:szCs w:val="28"/>
          <w:bdr w:val="none" w:sz="0" w:space="0" w:color="auto"/>
          <w:lang w:val="es-ES_tradnl"/>
        </w:rPr>
        <w:t>y jornadas profesionales</w:t>
      </w:r>
    </w:p>
    <w:p w14:paraId="5D2D8E66" w14:textId="77777777" w:rsidR="00EA7B2E" w:rsidRDefault="00EA7B2E"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bdr w:val="none" w:sz="0" w:space="0" w:color="auto"/>
          <w:lang w:val="es-ES_tradnl"/>
        </w:rPr>
      </w:pPr>
    </w:p>
    <w:tbl>
      <w:tblPr>
        <w:tblW w:w="0" w:type="auto"/>
        <w:tblLayout w:type="fixed"/>
        <w:tblCellMar>
          <w:left w:w="70" w:type="dxa"/>
          <w:right w:w="70" w:type="dxa"/>
        </w:tblCellMar>
        <w:tblLook w:val="04A0" w:firstRow="1" w:lastRow="0" w:firstColumn="1" w:lastColumn="0" w:noHBand="0" w:noVBand="1"/>
      </w:tblPr>
      <w:tblGrid>
        <w:gridCol w:w="900"/>
        <w:gridCol w:w="1217"/>
        <w:gridCol w:w="823"/>
        <w:gridCol w:w="671"/>
        <w:gridCol w:w="492"/>
        <w:gridCol w:w="836"/>
        <w:gridCol w:w="652"/>
        <w:gridCol w:w="968"/>
        <w:gridCol w:w="1485"/>
        <w:gridCol w:w="975"/>
      </w:tblGrid>
      <w:tr w:rsidR="005F5268" w:rsidRPr="005F5268" w14:paraId="50A4CFF5" w14:textId="77777777" w:rsidTr="0016048E">
        <w:trPr>
          <w:trHeight w:val="330"/>
        </w:trPr>
        <w:tc>
          <w:tcPr>
            <w:tcW w:w="9019" w:type="dxa"/>
            <w:gridSpan w:val="10"/>
            <w:tcBorders>
              <w:top w:val="double" w:sz="6" w:space="0" w:color="auto"/>
              <w:left w:val="double" w:sz="6" w:space="0" w:color="auto"/>
              <w:bottom w:val="double" w:sz="6" w:space="0" w:color="auto"/>
              <w:right w:val="double" w:sz="6" w:space="0" w:color="000000"/>
            </w:tcBorders>
            <w:shd w:val="clear" w:color="000000" w:fill="008000"/>
            <w:noWrap/>
            <w:vAlign w:val="center"/>
            <w:hideMark/>
          </w:tcPr>
          <w:p w14:paraId="1D93F82E" w14:textId="6BEF61E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t xml:space="preserve">FERIAS Y JORNADAS PROFESIONALES </w:t>
            </w:r>
            <w:r w:rsidRPr="007028DB">
              <w:rPr>
                <w:rFonts w:eastAsia="Times New Roman"/>
                <w:b/>
                <w:bCs/>
                <w:sz w:val="16"/>
                <w:szCs w:val="16"/>
                <w:bdr w:val="none" w:sz="0" w:space="0" w:color="auto"/>
                <w:lang w:val="es-ES_tradnl" w:eastAsia="es-ES"/>
              </w:rPr>
              <w:t xml:space="preserve">ENE – </w:t>
            </w:r>
            <w:r w:rsidR="005C143D">
              <w:rPr>
                <w:rFonts w:eastAsia="Times New Roman"/>
                <w:b/>
                <w:bCs/>
                <w:sz w:val="16"/>
                <w:szCs w:val="16"/>
                <w:bdr w:val="none" w:sz="0" w:space="0" w:color="auto"/>
                <w:lang w:val="es-ES_tradnl" w:eastAsia="es-ES"/>
              </w:rPr>
              <w:t>DIC</w:t>
            </w:r>
            <w:r w:rsidRPr="007028DB">
              <w:rPr>
                <w:rFonts w:eastAsia="Times New Roman"/>
                <w:b/>
                <w:bCs/>
                <w:sz w:val="16"/>
                <w:szCs w:val="16"/>
                <w:bdr w:val="none" w:sz="0" w:space="0" w:color="auto"/>
                <w:lang w:val="es-ES_tradnl" w:eastAsia="es-ES"/>
              </w:rPr>
              <w:t xml:space="preserve"> 2022</w:t>
            </w:r>
          </w:p>
        </w:tc>
      </w:tr>
      <w:tr w:rsidR="005F5268" w:rsidRPr="005F5268" w14:paraId="4E1BD5B3" w14:textId="77777777" w:rsidTr="0016048E">
        <w:trPr>
          <w:trHeight w:val="825"/>
        </w:trPr>
        <w:tc>
          <w:tcPr>
            <w:tcW w:w="900" w:type="dxa"/>
            <w:tcBorders>
              <w:top w:val="nil"/>
              <w:left w:val="double" w:sz="6" w:space="0" w:color="auto"/>
              <w:bottom w:val="double" w:sz="6" w:space="0" w:color="auto"/>
              <w:right w:val="double" w:sz="6" w:space="0" w:color="auto"/>
            </w:tcBorders>
            <w:shd w:val="clear" w:color="auto" w:fill="auto"/>
            <w:noWrap/>
            <w:textDirection w:val="btLr"/>
            <w:vAlign w:val="center"/>
            <w:hideMark/>
          </w:tcPr>
          <w:p w14:paraId="5DCABC4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FECHAS</w:t>
            </w:r>
          </w:p>
        </w:tc>
        <w:tc>
          <w:tcPr>
            <w:tcW w:w="1217" w:type="dxa"/>
            <w:tcBorders>
              <w:top w:val="nil"/>
              <w:left w:val="nil"/>
              <w:bottom w:val="double" w:sz="6" w:space="0" w:color="auto"/>
              <w:right w:val="double" w:sz="6" w:space="0" w:color="auto"/>
            </w:tcBorders>
            <w:shd w:val="clear" w:color="auto" w:fill="auto"/>
            <w:noWrap/>
            <w:textDirection w:val="btLr"/>
            <w:vAlign w:val="center"/>
            <w:hideMark/>
          </w:tcPr>
          <w:p w14:paraId="45A5B43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FERIA</w:t>
            </w:r>
          </w:p>
        </w:tc>
        <w:tc>
          <w:tcPr>
            <w:tcW w:w="823" w:type="dxa"/>
            <w:tcBorders>
              <w:top w:val="nil"/>
              <w:left w:val="nil"/>
              <w:bottom w:val="double" w:sz="6" w:space="0" w:color="auto"/>
              <w:right w:val="double" w:sz="6" w:space="0" w:color="auto"/>
            </w:tcBorders>
            <w:shd w:val="clear" w:color="auto" w:fill="auto"/>
            <w:noWrap/>
            <w:textDirection w:val="btLr"/>
            <w:vAlign w:val="center"/>
            <w:hideMark/>
          </w:tcPr>
          <w:p w14:paraId="00FF028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PAIS</w:t>
            </w:r>
          </w:p>
        </w:tc>
        <w:tc>
          <w:tcPr>
            <w:tcW w:w="671" w:type="dxa"/>
            <w:tcBorders>
              <w:top w:val="nil"/>
              <w:left w:val="nil"/>
              <w:bottom w:val="double" w:sz="6" w:space="0" w:color="auto"/>
              <w:right w:val="double" w:sz="6" w:space="0" w:color="auto"/>
            </w:tcBorders>
            <w:shd w:val="clear" w:color="auto" w:fill="auto"/>
            <w:noWrap/>
            <w:textDirection w:val="btLr"/>
            <w:vAlign w:val="center"/>
            <w:hideMark/>
          </w:tcPr>
          <w:p w14:paraId="52102A5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TIPO</w:t>
            </w:r>
          </w:p>
        </w:tc>
        <w:tc>
          <w:tcPr>
            <w:tcW w:w="492" w:type="dxa"/>
            <w:tcBorders>
              <w:top w:val="nil"/>
              <w:left w:val="nil"/>
              <w:bottom w:val="double" w:sz="6" w:space="0" w:color="auto"/>
              <w:right w:val="double" w:sz="6" w:space="0" w:color="auto"/>
            </w:tcBorders>
            <w:shd w:val="clear" w:color="auto" w:fill="auto"/>
            <w:noWrap/>
            <w:textDirection w:val="btLr"/>
            <w:vAlign w:val="center"/>
            <w:hideMark/>
          </w:tcPr>
          <w:p w14:paraId="513521C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STAND</w:t>
            </w:r>
          </w:p>
        </w:tc>
        <w:tc>
          <w:tcPr>
            <w:tcW w:w="836" w:type="dxa"/>
            <w:tcBorders>
              <w:top w:val="nil"/>
              <w:left w:val="nil"/>
              <w:bottom w:val="double" w:sz="6" w:space="0" w:color="auto"/>
              <w:right w:val="double" w:sz="6" w:space="0" w:color="auto"/>
            </w:tcBorders>
            <w:shd w:val="clear" w:color="auto" w:fill="auto"/>
            <w:textDirection w:val="btLr"/>
            <w:vAlign w:val="center"/>
            <w:hideMark/>
          </w:tcPr>
          <w:p w14:paraId="7E5D89E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EXPOS.</w:t>
            </w:r>
          </w:p>
        </w:tc>
        <w:tc>
          <w:tcPr>
            <w:tcW w:w="652" w:type="dxa"/>
            <w:tcBorders>
              <w:top w:val="nil"/>
              <w:left w:val="nil"/>
              <w:bottom w:val="double" w:sz="6" w:space="0" w:color="auto"/>
              <w:right w:val="double" w:sz="6" w:space="0" w:color="auto"/>
            </w:tcBorders>
            <w:shd w:val="clear" w:color="auto" w:fill="auto"/>
            <w:textDirection w:val="btLr"/>
            <w:vAlign w:val="center"/>
            <w:hideMark/>
          </w:tcPr>
          <w:p w14:paraId="657FA4F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V. PROF.</w:t>
            </w:r>
          </w:p>
        </w:tc>
        <w:tc>
          <w:tcPr>
            <w:tcW w:w="968" w:type="dxa"/>
            <w:tcBorders>
              <w:top w:val="nil"/>
              <w:left w:val="nil"/>
              <w:bottom w:val="double" w:sz="6" w:space="0" w:color="auto"/>
              <w:right w:val="double" w:sz="6" w:space="0" w:color="auto"/>
            </w:tcBorders>
            <w:shd w:val="clear" w:color="auto" w:fill="auto"/>
            <w:textDirection w:val="btLr"/>
            <w:vAlign w:val="center"/>
            <w:hideMark/>
          </w:tcPr>
          <w:p w14:paraId="6CE7F63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VISIT.</w:t>
            </w:r>
          </w:p>
        </w:tc>
        <w:tc>
          <w:tcPr>
            <w:tcW w:w="1485" w:type="dxa"/>
            <w:tcBorders>
              <w:top w:val="nil"/>
              <w:left w:val="nil"/>
              <w:bottom w:val="double" w:sz="6" w:space="0" w:color="auto"/>
              <w:right w:val="double" w:sz="6" w:space="0" w:color="auto"/>
            </w:tcBorders>
            <w:shd w:val="clear" w:color="auto" w:fill="auto"/>
            <w:noWrap/>
            <w:textDirection w:val="btLr"/>
            <w:vAlign w:val="center"/>
            <w:hideMark/>
          </w:tcPr>
          <w:p w14:paraId="19DE549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ISLAS</w:t>
            </w:r>
          </w:p>
        </w:tc>
        <w:tc>
          <w:tcPr>
            <w:tcW w:w="975" w:type="dxa"/>
            <w:tcBorders>
              <w:top w:val="nil"/>
              <w:left w:val="nil"/>
              <w:bottom w:val="double" w:sz="6" w:space="0" w:color="auto"/>
              <w:right w:val="double" w:sz="6" w:space="0" w:color="auto"/>
            </w:tcBorders>
            <w:shd w:val="clear" w:color="auto" w:fill="auto"/>
            <w:noWrap/>
            <w:textDirection w:val="btLr"/>
            <w:vAlign w:val="center"/>
            <w:hideMark/>
          </w:tcPr>
          <w:p w14:paraId="015FAA7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F5268">
              <w:rPr>
                <w:rFonts w:eastAsia="Times New Roman"/>
                <w:b/>
                <w:bCs/>
                <w:color w:val="auto"/>
                <w:sz w:val="16"/>
                <w:szCs w:val="16"/>
                <w:bdr w:val="none" w:sz="0" w:space="0" w:color="auto"/>
                <w:lang w:val="es-ES_tradnl" w:eastAsia="es-ES"/>
              </w:rPr>
              <w:t>OBSERV.</w:t>
            </w:r>
          </w:p>
        </w:tc>
      </w:tr>
      <w:tr w:rsidR="005F5268" w:rsidRPr="005F5268" w14:paraId="25AE2CA2" w14:textId="77777777" w:rsidTr="0016048E">
        <w:trPr>
          <w:trHeight w:val="330"/>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1CE2038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lastRenderedPageBreak/>
              <w:t>ENERO</w:t>
            </w:r>
          </w:p>
        </w:tc>
      </w:tr>
      <w:tr w:rsidR="005F5268" w:rsidRPr="005F5268" w14:paraId="4215D809" w14:textId="77777777" w:rsidTr="0016048E">
        <w:trPr>
          <w:trHeight w:val="46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25F30D7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19-23</w:t>
            </w:r>
          </w:p>
        </w:tc>
        <w:tc>
          <w:tcPr>
            <w:tcW w:w="1217" w:type="dxa"/>
            <w:tcBorders>
              <w:top w:val="nil"/>
              <w:left w:val="nil"/>
              <w:bottom w:val="single" w:sz="4" w:space="0" w:color="auto"/>
              <w:right w:val="single" w:sz="4" w:space="0" w:color="auto"/>
            </w:tcBorders>
            <w:shd w:val="clear" w:color="auto" w:fill="auto"/>
            <w:noWrap/>
            <w:vAlign w:val="center"/>
            <w:hideMark/>
          </w:tcPr>
          <w:p w14:paraId="7858FE3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FITUR</w:t>
            </w:r>
          </w:p>
        </w:tc>
        <w:tc>
          <w:tcPr>
            <w:tcW w:w="823" w:type="dxa"/>
            <w:tcBorders>
              <w:top w:val="nil"/>
              <w:left w:val="nil"/>
              <w:bottom w:val="single" w:sz="4" w:space="0" w:color="auto"/>
              <w:right w:val="single" w:sz="4" w:space="0" w:color="auto"/>
            </w:tcBorders>
            <w:shd w:val="clear" w:color="auto" w:fill="auto"/>
            <w:noWrap/>
            <w:vAlign w:val="center"/>
            <w:hideMark/>
          </w:tcPr>
          <w:p w14:paraId="091DC90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56B67A0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w:t>
            </w:r>
          </w:p>
        </w:tc>
        <w:tc>
          <w:tcPr>
            <w:tcW w:w="492" w:type="dxa"/>
            <w:tcBorders>
              <w:top w:val="nil"/>
              <w:left w:val="nil"/>
              <w:bottom w:val="single" w:sz="4" w:space="0" w:color="auto"/>
              <w:right w:val="single" w:sz="4" w:space="0" w:color="auto"/>
            </w:tcBorders>
            <w:shd w:val="clear" w:color="auto" w:fill="auto"/>
            <w:noWrap/>
            <w:vAlign w:val="center"/>
            <w:hideMark/>
          </w:tcPr>
          <w:p w14:paraId="3174EA0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6D4346A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600</w:t>
            </w:r>
          </w:p>
        </w:tc>
        <w:tc>
          <w:tcPr>
            <w:tcW w:w="652" w:type="dxa"/>
            <w:tcBorders>
              <w:top w:val="nil"/>
              <w:left w:val="nil"/>
              <w:bottom w:val="single" w:sz="4" w:space="0" w:color="auto"/>
              <w:right w:val="single" w:sz="4" w:space="0" w:color="auto"/>
            </w:tcBorders>
            <w:shd w:val="clear" w:color="auto" w:fill="auto"/>
            <w:noWrap/>
            <w:vAlign w:val="center"/>
            <w:hideMark/>
          </w:tcPr>
          <w:p w14:paraId="48F9E69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n-US" w:eastAsia="es-ES"/>
              </w:rPr>
              <w:t>81.193</w:t>
            </w:r>
          </w:p>
        </w:tc>
        <w:tc>
          <w:tcPr>
            <w:tcW w:w="968" w:type="dxa"/>
            <w:tcBorders>
              <w:top w:val="nil"/>
              <w:left w:val="nil"/>
              <w:bottom w:val="single" w:sz="4" w:space="0" w:color="auto"/>
              <w:right w:val="single" w:sz="4" w:space="0" w:color="auto"/>
            </w:tcBorders>
            <w:shd w:val="clear" w:color="auto" w:fill="auto"/>
            <w:noWrap/>
            <w:vAlign w:val="center"/>
            <w:hideMark/>
          </w:tcPr>
          <w:p w14:paraId="360FB64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30.000</w:t>
            </w:r>
          </w:p>
        </w:tc>
        <w:tc>
          <w:tcPr>
            <w:tcW w:w="1485" w:type="dxa"/>
            <w:tcBorders>
              <w:top w:val="nil"/>
              <w:left w:val="nil"/>
              <w:bottom w:val="single" w:sz="4" w:space="0" w:color="auto"/>
              <w:right w:val="single" w:sz="4" w:space="0" w:color="auto"/>
            </w:tcBorders>
            <w:shd w:val="clear" w:color="auto" w:fill="auto"/>
            <w:vAlign w:val="center"/>
            <w:hideMark/>
          </w:tcPr>
          <w:p w14:paraId="13D0749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LZ,FU,GC,TF,LP,LG,EH</w:t>
            </w:r>
          </w:p>
        </w:tc>
        <w:tc>
          <w:tcPr>
            <w:tcW w:w="975" w:type="dxa"/>
            <w:tcBorders>
              <w:top w:val="nil"/>
              <w:left w:val="nil"/>
              <w:bottom w:val="single" w:sz="4" w:space="0" w:color="auto"/>
              <w:right w:val="double" w:sz="6" w:space="0" w:color="auto"/>
            </w:tcBorders>
            <w:shd w:val="clear" w:color="auto" w:fill="auto"/>
            <w:vAlign w:val="center"/>
            <w:hideMark/>
          </w:tcPr>
          <w:p w14:paraId="3F15CAE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127 Países asistentes</w:t>
            </w:r>
          </w:p>
        </w:tc>
      </w:tr>
      <w:tr w:rsidR="005F5268" w:rsidRPr="005F5268" w14:paraId="342B3CB6"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5B0D9C1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t>FEBRERO</w:t>
            </w:r>
          </w:p>
        </w:tc>
      </w:tr>
      <w:tr w:rsidR="005F5268" w:rsidRPr="005F5268" w14:paraId="21FE11DF" w14:textId="77777777" w:rsidTr="0016048E">
        <w:trPr>
          <w:trHeight w:val="46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79C4D7B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25-27</w:t>
            </w:r>
          </w:p>
        </w:tc>
        <w:tc>
          <w:tcPr>
            <w:tcW w:w="1217" w:type="dxa"/>
            <w:tcBorders>
              <w:top w:val="nil"/>
              <w:left w:val="nil"/>
              <w:bottom w:val="single" w:sz="4" w:space="0" w:color="auto"/>
              <w:right w:val="single" w:sz="4" w:space="0" w:color="auto"/>
            </w:tcBorders>
            <w:shd w:val="clear" w:color="auto" w:fill="auto"/>
            <w:noWrap/>
            <w:vAlign w:val="center"/>
            <w:hideMark/>
          </w:tcPr>
          <w:p w14:paraId="0F94CA9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NAVARTUR</w:t>
            </w:r>
          </w:p>
        </w:tc>
        <w:tc>
          <w:tcPr>
            <w:tcW w:w="823" w:type="dxa"/>
            <w:tcBorders>
              <w:top w:val="nil"/>
              <w:left w:val="nil"/>
              <w:bottom w:val="single" w:sz="4" w:space="0" w:color="auto"/>
              <w:right w:val="single" w:sz="4" w:space="0" w:color="auto"/>
            </w:tcBorders>
            <w:shd w:val="clear" w:color="auto" w:fill="auto"/>
            <w:noWrap/>
            <w:vAlign w:val="center"/>
            <w:hideMark/>
          </w:tcPr>
          <w:p w14:paraId="5A2D02C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0BCFA8A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38855F1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6F9DC21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175</w:t>
            </w:r>
          </w:p>
        </w:tc>
        <w:tc>
          <w:tcPr>
            <w:tcW w:w="652" w:type="dxa"/>
            <w:tcBorders>
              <w:top w:val="nil"/>
              <w:left w:val="nil"/>
              <w:bottom w:val="single" w:sz="4" w:space="0" w:color="auto"/>
              <w:right w:val="single" w:sz="4" w:space="0" w:color="auto"/>
            </w:tcBorders>
            <w:shd w:val="clear" w:color="auto" w:fill="auto"/>
            <w:noWrap/>
            <w:vAlign w:val="center"/>
            <w:hideMark/>
          </w:tcPr>
          <w:p w14:paraId="122B797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537</w:t>
            </w:r>
          </w:p>
        </w:tc>
        <w:tc>
          <w:tcPr>
            <w:tcW w:w="968" w:type="dxa"/>
            <w:tcBorders>
              <w:top w:val="nil"/>
              <w:left w:val="nil"/>
              <w:bottom w:val="single" w:sz="4" w:space="0" w:color="auto"/>
              <w:right w:val="single" w:sz="4" w:space="0" w:color="auto"/>
            </w:tcBorders>
            <w:shd w:val="clear" w:color="auto" w:fill="auto"/>
            <w:noWrap/>
            <w:vAlign w:val="center"/>
            <w:hideMark/>
          </w:tcPr>
          <w:p w14:paraId="28DFC25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27305</w:t>
            </w:r>
          </w:p>
        </w:tc>
        <w:tc>
          <w:tcPr>
            <w:tcW w:w="1485" w:type="dxa"/>
            <w:tcBorders>
              <w:top w:val="nil"/>
              <w:left w:val="nil"/>
              <w:bottom w:val="single" w:sz="4" w:space="0" w:color="auto"/>
              <w:right w:val="single" w:sz="4" w:space="0" w:color="auto"/>
            </w:tcBorders>
            <w:shd w:val="clear" w:color="auto" w:fill="auto"/>
            <w:vAlign w:val="center"/>
            <w:hideMark/>
          </w:tcPr>
          <w:p w14:paraId="2B2F63F7" w14:textId="77777777" w:rsidR="005F5268" w:rsidRPr="00EB3540"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5F5268">
              <w:rPr>
                <w:rFonts w:eastAsia="Times New Roman"/>
                <w:color w:val="auto"/>
                <w:sz w:val="16"/>
                <w:szCs w:val="16"/>
                <w:bdr w:val="none" w:sz="0" w:space="0" w:color="auto"/>
                <w:lang w:val="de-DE" w:eastAsia="es-ES"/>
              </w:rPr>
              <w:t>EH, LG, LP, GC, FU, LZ</w:t>
            </w:r>
          </w:p>
        </w:tc>
        <w:tc>
          <w:tcPr>
            <w:tcW w:w="975" w:type="dxa"/>
            <w:tcBorders>
              <w:top w:val="nil"/>
              <w:left w:val="nil"/>
              <w:bottom w:val="single" w:sz="4" w:space="0" w:color="auto"/>
              <w:right w:val="double" w:sz="6" w:space="0" w:color="auto"/>
            </w:tcBorders>
            <w:shd w:val="clear" w:color="auto" w:fill="auto"/>
            <w:vAlign w:val="center"/>
            <w:hideMark/>
          </w:tcPr>
          <w:p w14:paraId="541AC4D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17 expositores internacionales</w:t>
            </w:r>
          </w:p>
        </w:tc>
      </w:tr>
      <w:tr w:rsidR="005F5268" w:rsidRPr="005F5268" w14:paraId="4881A7DF"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2B00607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eastAsia="es-ES"/>
              </w:rPr>
              <w:t>MARZO</w:t>
            </w:r>
          </w:p>
        </w:tc>
      </w:tr>
      <w:tr w:rsidR="005F5268" w:rsidRPr="005F5268" w14:paraId="2E0A1B47" w14:textId="77777777" w:rsidTr="0016048E">
        <w:trPr>
          <w:trHeight w:val="46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3111EC68" w14:textId="03DD49DE"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eastAsia="es-ES"/>
              </w:rPr>
              <w:t>03-</w:t>
            </w:r>
            <w:r w:rsidR="00011950">
              <w:rPr>
                <w:rFonts w:eastAsia="Times New Roman"/>
                <w:color w:val="auto"/>
                <w:sz w:val="16"/>
                <w:szCs w:val="16"/>
                <w:bdr w:val="none" w:sz="0" w:space="0" w:color="auto"/>
                <w:lang w:eastAsia="es-ES"/>
              </w:rPr>
              <w:t>06</w:t>
            </w:r>
          </w:p>
        </w:tc>
        <w:tc>
          <w:tcPr>
            <w:tcW w:w="1217" w:type="dxa"/>
            <w:tcBorders>
              <w:top w:val="nil"/>
              <w:left w:val="nil"/>
              <w:bottom w:val="single" w:sz="4" w:space="0" w:color="auto"/>
              <w:right w:val="single" w:sz="4" w:space="0" w:color="auto"/>
            </w:tcBorders>
            <w:shd w:val="clear" w:color="auto" w:fill="auto"/>
            <w:vAlign w:val="center"/>
            <w:hideMark/>
          </w:tcPr>
          <w:p w14:paraId="17A715D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UTAZAS</w:t>
            </w:r>
          </w:p>
        </w:tc>
        <w:tc>
          <w:tcPr>
            <w:tcW w:w="823" w:type="dxa"/>
            <w:tcBorders>
              <w:top w:val="nil"/>
              <w:left w:val="nil"/>
              <w:bottom w:val="single" w:sz="4" w:space="0" w:color="auto"/>
              <w:right w:val="single" w:sz="4" w:space="0" w:color="auto"/>
            </w:tcBorders>
            <w:shd w:val="clear" w:color="auto" w:fill="auto"/>
            <w:noWrap/>
            <w:vAlign w:val="center"/>
            <w:hideMark/>
          </w:tcPr>
          <w:p w14:paraId="7FFCCA1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Hungría</w:t>
            </w:r>
          </w:p>
        </w:tc>
        <w:tc>
          <w:tcPr>
            <w:tcW w:w="671" w:type="dxa"/>
            <w:tcBorders>
              <w:top w:val="nil"/>
              <w:left w:val="nil"/>
              <w:bottom w:val="single" w:sz="4" w:space="0" w:color="auto"/>
              <w:right w:val="single" w:sz="4" w:space="0" w:color="auto"/>
            </w:tcBorders>
            <w:shd w:val="clear" w:color="auto" w:fill="auto"/>
            <w:noWrap/>
            <w:vAlign w:val="center"/>
            <w:hideMark/>
          </w:tcPr>
          <w:p w14:paraId="1FE0D18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0ED322D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54ECD3D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100</w:t>
            </w:r>
          </w:p>
        </w:tc>
        <w:tc>
          <w:tcPr>
            <w:tcW w:w="652" w:type="dxa"/>
            <w:tcBorders>
              <w:top w:val="nil"/>
              <w:left w:val="nil"/>
              <w:bottom w:val="single" w:sz="4" w:space="0" w:color="auto"/>
              <w:right w:val="single" w:sz="4" w:space="0" w:color="auto"/>
            </w:tcBorders>
            <w:shd w:val="clear" w:color="auto" w:fill="auto"/>
            <w:noWrap/>
            <w:vAlign w:val="center"/>
            <w:hideMark/>
          </w:tcPr>
          <w:p w14:paraId="1C88E13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4A34AE3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27.000</w:t>
            </w:r>
          </w:p>
        </w:tc>
        <w:tc>
          <w:tcPr>
            <w:tcW w:w="1485" w:type="dxa"/>
            <w:tcBorders>
              <w:top w:val="nil"/>
              <w:left w:val="nil"/>
              <w:bottom w:val="single" w:sz="4" w:space="0" w:color="auto"/>
              <w:right w:val="single" w:sz="4" w:space="0" w:color="auto"/>
            </w:tcBorders>
            <w:shd w:val="clear" w:color="auto" w:fill="auto"/>
            <w:vAlign w:val="center"/>
            <w:hideMark/>
          </w:tcPr>
          <w:p w14:paraId="620CF09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GC, FU, LZ</w:t>
            </w:r>
          </w:p>
        </w:tc>
        <w:tc>
          <w:tcPr>
            <w:tcW w:w="975" w:type="dxa"/>
            <w:tcBorders>
              <w:top w:val="nil"/>
              <w:left w:val="nil"/>
              <w:bottom w:val="single" w:sz="4" w:space="0" w:color="auto"/>
              <w:right w:val="double" w:sz="6" w:space="0" w:color="auto"/>
            </w:tcBorders>
            <w:shd w:val="clear" w:color="auto" w:fill="auto"/>
            <w:vAlign w:val="center"/>
            <w:hideMark/>
          </w:tcPr>
          <w:p w14:paraId="2575AA1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30 Países representados</w:t>
            </w:r>
          </w:p>
        </w:tc>
      </w:tr>
      <w:tr w:rsidR="005F5268" w:rsidRPr="005F5268" w14:paraId="05102800"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54C5491C" w14:textId="098D0EDB" w:rsidR="005F5268" w:rsidRPr="005F5268" w:rsidRDefault="00011950"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09-13</w:t>
            </w:r>
          </w:p>
        </w:tc>
        <w:tc>
          <w:tcPr>
            <w:tcW w:w="1217" w:type="dxa"/>
            <w:tcBorders>
              <w:top w:val="nil"/>
              <w:left w:val="nil"/>
              <w:bottom w:val="single" w:sz="4" w:space="0" w:color="auto"/>
              <w:right w:val="single" w:sz="4" w:space="0" w:color="auto"/>
            </w:tcBorders>
            <w:shd w:val="clear" w:color="auto" w:fill="auto"/>
            <w:vAlign w:val="center"/>
            <w:hideMark/>
          </w:tcPr>
          <w:p w14:paraId="2F929A9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ITB</w:t>
            </w:r>
          </w:p>
        </w:tc>
        <w:tc>
          <w:tcPr>
            <w:tcW w:w="823" w:type="dxa"/>
            <w:tcBorders>
              <w:top w:val="nil"/>
              <w:left w:val="nil"/>
              <w:bottom w:val="single" w:sz="4" w:space="0" w:color="auto"/>
              <w:right w:val="single" w:sz="4" w:space="0" w:color="auto"/>
            </w:tcBorders>
            <w:shd w:val="clear" w:color="auto" w:fill="auto"/>
            <w:noWrap/>
            <w:vAlign w:val="center"/>
            <w:hideMark/>
          </w:tcPr>
          <w:p w14:paraId="2641E13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Virtual</w:t>
            </w:r>
          </w:p>
        </w:tc>
        <w:tc>
          <w:tcPr>
            <w:tcW w:w="671" w:type="dxa"/>
            <w:tcBorders>
              <w:top w:val="nil"/>
              <w:left w:val="nil"/>
              <w:bottom w:val="single" w:sz="4" w:space="0" w:color="auto"/>
              <w:right w:val="single" w:sz="4" w:space="0" w:color="auto"/>
            </w:tcBorders>
            <w:shd w:val="clear" w:color="auto" w:fill="auto"/>
            <w:noWrap/>
            <w:vAlign w:val="center"/>
            <w:hideMark/>
          </w:tcPr>
          <w:p w14:paraId="4869913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w:t>
            </w:r>
          </w:p>
        </w:tc>
        <w:tc>
          <w:tcPr>
            <w:tcW w:w="492" w:type="dxa"/>
            <w:tcBorders>
              <w:top w:val="nil"/>
              <w:left w:val="nil"/>
              <w:bottom w:val="single" w:sz="4" w:space="0" w:color="auto"/>
              <w:right w:val="single" w:sz="4" w:space="0" w:color="auto"/>
            </w:tcBorders>
            <w:shd w:val="clear" w:color="auto" w:fill="auto"/>
            <w:noWrap/>
            <w:vAlign w:val="center"/>
            <w:hideMark/>
          </w:tcPr>
          <w:p w14:paraId="14F5829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Virtual</w:t>
            </w:r>
          </w:p>
        </w:tc>
        <w:tc>
          <w:tcPr>
            <w:tcW w:w="836" w:type="dxa"/>
            <w:tcBorders>
              <w:top w:val="nil"/>
              <w:left w:val="nil"/>
              <w:bottom w:val="single" w:sz="4" w:space="0" w:color="auto"/>
              <w:right w:val="single" w:sz="4" w:space="0" w:color="auto"/>
            </w:tcBorders>
            <w:shd w:val="clear" w:color="auto" w:fill="auto"/>
            <w:noWrap/>
            <w:vAlign w:val="center"/>
            <w:hideMark/>
          </w:tcPr>
          <w:p w14:paraId="29A0966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2.500</w:t>
            </w:r>
          </w:p>
        </w:tc>
        <w:tc>
          <w:tcPr>
            <w:tcW w:w="652" w:type="dxa"/>
            <w:tcBorders>
              <w:top w:val="nil"/>
              <w:left w:val="nil"/>
              <w:bottom w:val="single" w:sz="4" w:space="0" w:color="auto"/>
              <w:right w:val="single" w:sz="4" w:space="0" w:color="auto"/>
            </w:tcBorders>
            <w:shd w:val="clear" w:color="auto" w:fill="auto"/>
            <w:noWrap/>
            <w:vAlign w:val="center"/>
            <w:hideMark/>
          </w:tcPr>
          <w:p w14:paraId="10B5DCC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2.500</w:t>
            </w:r>
          </w:p>
        </w:tc>
        <w:tc>
          <w:tcPr>
            <w:tcW w:w="968" w:type="dxa"/>
            <w:tcBorders>
              <w:top w:val="nil"/>
              <w:left w:val="nil"/>
              <w:bottom w:val="single" w:sz="4" w:space="0" w:color="auto"/>
              <w:right w:val="single" w:sz="4" w:space="0" w:color="auto"/>
            </w:tcBorders>
            <w:shd w:val="clear" w:color="auto" w:fill="auto"/>
            <w:noWrap/>
            <w:vAlign w:val="center"/>
            <w:hideMark/>
          </w:tcPr>
          <w:p w14:paraId="2BE4B55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000C75D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Por su cuenta</w:t>
            </w:r>
          </w:p>
        </w:tc>
        <w:tc>
          <w:tcPr>
            <w:tcW w:w="975" w:type="dxa"/>
            <w:tcBorders>
              <w:top w:val="nil"/>
              <w:left w:val="nil"/>
              <w:bottom w:val="single" w:sz="4" w:space="0" w:color="auto"/>
              <w:right w:val="double" w:sz="6" w:space="0" w:color="auto"/>
            </w:tcBorders>
            <w:shd w:val="clear" w:color="auto" w:fill="auto"/>
            <w:vAlign w:val="center"/>
            <w:hideMark/>
          </w:tcPr>
          <w:p w14:paraId="7910656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96 Países asistentes</w:t>
            </w:r>
          </w:p>
        </w:tc>
      </w:tr>
      <w:tr w:rsidR="005F5268" w:rsidRPr="005F5268" w14:paraId="33BF8688"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57DB2CA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16-17</w:t>
            </w:r>
          </w:p>
        </w:tc>
        <w:tc>
          <w:tcPr>
            <w:tcW w:w="1217" w:type="dxa"/>
            <w:tcBorders>
              <w:top w:val="nil"/>
              <w:left w:val="nil"/>
              <w:bottom w:val="single" w:sz="4" w:space="0" w:color="auto"/>
              <w:right w:val="single" w:sz="4" w:space="0" w:color="auto"/>
            </w:tcBorders>
            <w:shd w:val="clear" w:color="auto" w:fill="auto"/>
            <w:vAlign w:val="center"/>
            <w:hideMark/>
          </w:tcPr>
          <w:p w14:paraId="0E4C629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MITT</w:t>
            </w:r>
          </w:p>
        </w:tc>
        <w:tc>
          <w:tcPr>
            <w:tcW w:w="823" w:type="dxa"/>
            <w:tcBorders>
              <w:top w:val="nil"/>
              <w:left w:val="nil"/>
              <w:bottom w:val="single" w:sz="4" w:space="0" w:color="auto"/>
              <w:right w:val="single" w:sz="4" w:space="0" w:color="auto"/>
            </w:tcBorders>
            <w:shd w:val="clear" w:color="auto" w:fill="auto"/>
            <w:noWrap/>
            <w:vAlign w:val="center"/>
            <w:hideMark/>
          </w:tcPr>
          <w:p w14:paraId="236F6B5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Rusia</w:t>
            </w:r>
          </w:p>
        </w:tc>
        <w:tc>
          <w:tcPr>
            <w:tcW w:w="671" w:type="dxa"/>
            <w:tcBorders>
              <w:top w:val="nil"/>
              <w:left w:val="nil"/>
              <w:bottom w:val="single" w:sz="4" w:space="0" w:color="auto"/>
              <w:right w:val="single" w:sz="4" w:space="0" w:color="auto"/>
            </w:tcBorders>
            <w:shd w:val="clear" w:color="auto" w:fill="auto"/>
            <w:noWrap/>
            <w:vAlign w:val="center"/>
            <w:hideMark/>
          </w:tcPr>
          <w:p w14:paraId="0474ACD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 y SP</w:t>
            </w:r>
          </w:p>
        </w:tc>
        <w:tc>
          <w:tcPr>
            <w:tcW w:w="492" w:type="dxa"/>
            <w:tcBorders>
              <w:top w:val="nil"/>
              <w:left w:val="nil"/>
              <w:bottom w:val="single" w:sz="4" w:space="0" w:color="auto"/>
              <w:right w:val="single" w:sz="4" w:space="0" w:color="auto"/>
            </w:tcBorders>
            <w:shd w:val="clear" w:color="auto" w:fill="auto"/>
            <w:noWrap/>
            <w:vAlign w:val="center"/>
            <w:hideMark/>
          </w:tcPr>
          <w:p w14:paraId="0B17603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1AD3DD7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r w:rsidRPr="005F5268">
              <w:rPr>
                <w:rFonts w:ascii="Times New Roman" w:eastAsia="Times New Roman" w:hAnsi="Times New Roman" w:cs="Times New Roman"/>
                <w:color w:val="auto"/>
                <w:sz w:val="14"/>
                <w:szCs w:val="14"/>
                <w:bdr w:val="none" w:sz="0" w:space="0" w:color="auto"/>
                <w:lang w:val="es-ES_tradnl" w:eastAsia="es-ES"/>
              </w:rPr>
              <w:t xml:space="preserve">       </w:t>
            </w:r>
            <w:r w:rsidRPr="005F5268">
              <w:rPr>
                <w:rFonts w:ascii="Cambria" w:eastAsia="Times New Roman" w:hAnsi="Cambria"/>
                <w:color w:val="auto"/>
                <w:sz w:val="16"/>
                <w:szCs w:val="16"/>
                <w:bdr w:val="none" w:sz="0" w:space="0" w:color="auto"/>
                <w:lang w:val="es-ES_tradnl" w:eastAsia="es-ES"/>
              </w:rPr>
              <w:t> </w:t>
            </w:r>
          </w:p>
        </w:tc>
        <w:tc>
          <w:tcPr>
            <w:tcW w:w="652" w:type="dxa"/>
            <w:tcBorders>
              <w:top w:val="nil"/>
              <w:left w:val="nil"/>
              <w:bottom w:val="single" w:sz="4" w:space="0" w:color="auto"/>
              <w:right w:val="single" w:sz="4" w:space="0" w:color="auto"/>
            </w:tcBorders>
            <w:shd w:val="clear" w:color="auto" w:fill="auto"/>
            <w:noWrap/>
            <w:vAlign w:val="center"/>
            <w:hideMark/>
          </w:tcPr>
          <w:p w14:paraId="4CE4589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6F26F5A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44AA602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TF, GC, LZ</w:t>
            </w:r>
          </w:p>
        </w:tc>
        <w:tc>
          <w:tcPr>
            <w:tcW w:w="975" w:type="dxa"/>
            <w:tcBorders>
              <w:top w:val="nil"/>
              <w:left w:val="nil"/>
              <w:bottom w:val="single" w:sz="4" w:space="0" w:color="auto"/>
              <w:right w:val="double" w:sz="6" w:space="0" w:color="auto"/>
            </w:tcBorders>
            <w:shd w:val="clear" w:color="auto" w:fill="auto"/>
            <w:vAlign w:val="center"/>
            <w:hideMark/>
          </w:tcPr>
          <w:p w14:paraId="5738A93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Cancelada por guerra Rusia-Ucrania</w:t>
            </w:r>
          </w:p>
        </w:tc>
      </w:tr>
      <w:tr w:rsidR="005F5268" w:rsidRPr="005F5268" w14:paraId="1FE15D28"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5598DF0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16-20</w:t>
            </w:r>
          </w:p>
        </w:tc>
        <w:tc>
          <w:tcPr>
            <w:tcW w:w="1217" w:type="dxa"/>
            <w:tcBorders>
              <w:top w:val="nil"/>
              <w:left w:val="nil"/>
              <w:bottom w:val="single" w:sz="4" w:space="0" w:color="auto"/>
              <w:right w:val="single" w:sz="4" w:space="0" w:color="auto"/>
            </w:tcBorders>
            <w:shd w:val="clear" w:color="auto" w:fill="auto"/>
            <w:vAlign w:val="center"/>
            <w:hideMark/>
          </w:tcPr>
          <w:p w14:paraId="64B1F92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BTL</w:t>
            </w:r>
          </w:p>
        </w:tc>
        <w:tc>
          <w:tcPr>
            <w:tcW w:w="823" w:type="dxa"/>
            <w:tcBorders>
              <w:top w:val="nil"/>
              <w:left w:val="nil"/>
              <w:bottom w:val="single" w:sz="4" w:space="0" w:color="auto"/>
              <w:right w:val="single" w:sz="4" w:space="0" w:color="auto"/>
            </w:tcBorders>
            <w:shd w:val="clear" w:color="auto" w:fill="auto"/>
            <w:noWrap/>
            <w:vAlign w:val="center"/>
            <w:hideMark/>
          </w:tcPr>
          <w:p w14:paraId="1AAFF13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Portugal</w:t>
            </w:r>
          </w:p>
        </w:tc>
        <w:tc>
          <w:tcPr>
            <w:tcW w:w="671" w:type="dxa"/>
            <w:tcBorders>
              <w:top w:val="nil"/>
              <w:left w:val="nil"/>
              <w:bottom w:val="single" w:sz="4" w:space="0" w:color="auto"/>
              <w:right w:val="single" w:sz="4" w:space="0" w:color="auto"/>
            </w:tcBorders>
            <w:shd w:val="clear" w:color="auto" w:fill="auto"/>
            <w:noWrap/>
            <w:vAlign w:val="center"/>
            <w:hideMark/>
          </w:tcPr>
          <w:p w14:paraId="6AC5664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31F0A9F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78B49D2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1.407</w:t>
            </w:r>
          </w:p>
        </w:tc>
        <w:tc>
          <w:tcPr>
            <w:tcW w:w="652" w:type="dxa"/>
            <w:tcBorders>
              <w:top w:val="nil"/>
              <w:left w:val="nil"/>
              <w:bottom w:val="single" w:sz="4" w:space="0" w:color="auto"/>
              <w:right w:val="single" w:sz="4" w:space="0" w:color="auto"/>
            </w:tcBorders>
            <w:shd w:val="clear" w:color="auto" w:fill="auto"/>
            <w:noWrap/>
            <w:vAlign w:val="center"/>
            <w:hideMark/>
          </w:tcPr>
          <w:p w14:paraId="43FCCA4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53E84D1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45.569</w:t>
            </w:r>
          </w:p>
        </w:tc>
        <w:tc>
          <w:tcPr>
            <w:tcW w:w="1485" w:type="dxa"/>
            <w:tcBorders>
              <w:top w:val="nil"/>
              <w:left w:val="nil"/>
              <w:bottom w:val="single" w:sz="4" w:space="0" w:color="auto"/>
              <w:right w:val="single" w:sz="4" w:space="0" w:color="auto"/>
            </w:tcBorders>
            <w:shd w:val="clear" w:color="auto" w:fill="auto"/>
            <w:vAlign w:val="center"/>
            <w:hideMark/>
          </w:tcPr>
          <w:p w14:paraId="11E1987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EH, GC, FU, LZ</w:t>
            </w:r>
          </w:p>
        </w:tc>
        <w:tc>
          <w:tcPr>
            <w:tcW w:w="975" w:type="dxa"/>
            <w:tcBorders>
              <w:top w:val="nil"/>
              <w:left w:val="nil"/>
              <w:bottom w:val="single" w:sz="4" w:space="0" w:color="auto"/>
              <w:right w:val="double" w:sz="6" w:space="0" w:color="auto"/>
            </w:tcBorders>
            <w:shd w:val="clear" w:color="auto" w:fill="auto"/>
            <w:vAlign w:val="center"/>
            <w:hideMark/>
          </w:tcPr>
          <w:p w14:paraId="16A3AAE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60 destinos representados</w:t>
            </w:r>
          </w:p>
        </w:tc>
      </w:tr>
      <w:tr w:rsidR="005F5268" w:rsidRPr="005F5268" w14:paraId="7261053E"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23BF823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17-20</w:t>
            </w:r>
          </w:p>
        </w:tc>
        <w:tc>
          <w:tcPr>
            <w:tcW w:w="1217" w:type="dxa"/>
            <w:tcBorders>
              <w:top w:val="nil"/>
              <w:left w:val="nil"/>
              <w:bottom w:val="single" w:sz="4" w:space="0" w:color="auto"/>
              <w:right w:val="single" w:sz="4" w:space="0" w:color="auto"/>
            </w:tcBorders>
            <w:shd w:val="clear" w:color="auto" w:fill="auto"/>
            <w:vAlign w:val="center"/>
            <w:hideMark/>
          </w:tcPr>
          <w:p w14:paraId="04F2C0F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SALON MONDIAL DU TOURISME</w:t>
            </w:r>
          </w:p>
        </w:tc>
        <w:tc>
          <w:tcPr>
            <w:tcW w:w="823" w:type="dxa"/>
            <w:tcBorders>
              <w:top w:val="nil"/>
              <w:left w:val="nil"/>
              <w:bottom w:val="single" w:sz="4" w:space="0" w:color="auto"/>
              <w:right w:val="single" w:sz="4" w:space="0" w:color="auto"/>
            </w:tcBorders>
            <w:shd w:val="clear" w:color="auto" w:fill="auto"/>
            <w:noWrap/>
            <w:vAlign w:val="center"/>
            <w:hideMark/>
          </w:tcPr>
          <w:p w14:paraId="6FE250F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Francia</w:t>
            </w:r>
          </w:p>
        </w:tc>
        <w:tc>
          <w:tcPr>
            <w:tcW w:w="671" w:type="dxa"/>
            <w:tcBorders>
              <w:top w:val="nil"/>
              <w:left w:val="nil"/>
              <w:bottom w:val="single" w:sz="4" w:space="0" w:color="auto"/>
              <w:right w:val="single" w:sz="4" w:space="0" w:color="auto"/>
            </w:tcBorders>
            <w:shd w:val="clear" w:color="auto" w:fill="auto"/>
            <w:noWrap/>
            <w:vAlign w:val="center"/>
            <w:hideMark/>
          </w:tcPr>
          <w:p w14:paraId="5848461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67B64CC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57AB64E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250</w:t>
            </w:r>
          </w:p>
        </w:tc>
        <w:tc>
          <w:tcPr>
            <w:tcW w:w="652" w:type="dxa"/>
            <w:tcBorders>
              <w:top w:val="nil"/>
              <w:left w:val="nil"/>
              <w:bottom w:val="single" w:sz="4" w:space="0" w:color="auto"/>
              <w:right w:val="single" w:sz="4" w:space="0" w:color="auto"/>
            </w:tcBorders>
            <w:shd w:val="clear" w:color="auto" w:fill="auto"/>
            <w:noWrap/>
            <w:vAlign w:val="center"/>
            <w:hideMark/>
          </w:tcPr>
          <w:p w14:paraId="6549BA4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587BBB3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70.500</w:t>
            </w:r>
          </w:p>
        </w:tc>
        <w:tc>
          <w:tcPr>
            <w:tcW w:w="1485" w:type="dxa"/>
            <w:tcBorders>
              <w:top w:val="nil"/>
              <w:left w:val="nil"/>
              <w:bottom w:val="single" w:sz="4" w:space="0" w:color="auto"/>
              <w:right w:val="single" w:sz="4" w:space="0" w:color="auto"/>
            </w:tcBorders>
            <w:shd w:val="clear" w:color="auto" w:fill="auto"/>
            <w:vAlign w:val="center"/>
            <w:hideMark/>
          </w:tcPr>
          <w:p w14:paraId="1DC8FD47" w14:textId="77777777" w:rsidR="005F5268" w:rsidRPr="00EB3540"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5F5268">
              <w:rPr>
                <w:rFonts w:eastAsia="Times New Roman"/>
                <w:color w:val="auto"/>
                <w:sz w:val="16"/>
                <w:szCs w:val="16"/>
                <w:bdr w:val="none" w:sz="0" w:space="0" w:color="auto"/>
                <w:lang w:val="de-DE" w:eastAsia="es-ES"/>
              </w:rPr>
              <w:t>EH, LP, GC, FU, LZ</w:t>
            </w:r>
          </w:p>
        </w:tc>
        <w:tc>
          <w:tcPr>
            <w:tcW w:w="975" w:type="dxa"/>
            <w:tcBorders>
              <w:top w:val="nil"/>
              <w:left w:val="nil"/>
              <w:bottom w:val="single" w:sz="4" w:space="0" w:color="auto"/>
              <w:right w:val="double" w:sz="6" w:space="0" w:color="auto"/>
            </w:tcBorders>
            <w:shd w:val="clear" w:color="auto" w:fill="auto"/>
            <w:vAlign w:val="center"/>
            <w:hideMark/>
          </w:tcPr>
          <w:p w14:paraId="42A9424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9000 m</w:t>
            </w:r>
            <w:r w:rsidRPr="005F5268">
              <w:rPr>
                <w:rFonts w:ascii="Calibri" w:eastAsia="Times New Roman" w:hAnsi="Calibri" w:cs="Calibri"/>
                <w:color w:val="auto"/>
                <w:sz w:val="16"/>
                <w:szCs w:val="16"/>
                <w:bdr w:val="none" w:sz="0" w:space="0" w:color="auto"/>
                <w:lang w:val="de-DE" w:eastAsia="es-ES"/>
              </w:rPr>
              <w:t>²</w:t>
            </w:r>
            <w:r w:rsidRPr="005F5268">
              <w:rPr>
                <w:rFonts w:eastAsia="Times New Roman"/>
                <w:color w:val="auto"/>
                <w:sz w:val="16"/>
                <w:szCs w:val="16"/>
                <w:bdr w:val="none" w:sz="0" w:space="0" w:color="auto"/>
                <w:lang w:val="de-DE" w:eastAsia="es-ES"/>
              </w:rPr>
              <w:t xml:space="preserve"> de sup. Expositora</w:t>
            </w:r>
          </w:p>
        </w:tc>
      </w:tr>
      <w:tr w:rsidR="005F5268" w:rsidRPr="005F5268" w14:paraId="1075F768"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0F131F1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18-20</w:t>
            </w:r>
          </w:p>
        </w:tc>
        <w:tc>
          <w:tcPr>
            <w:tcW w:w="1217" w:type="dxa"/>
            <w:tcBorders>
              <w:top w:val="nil"/>
              <w:left w:val="nil"/>
              <w:bottom w:val="single" w:sz="4" w:space="0" w:color="auto"/>
              <w:right w:val="single" w:sz="4" w:space="0" w:color="auto"/>
            </w:tcBorders>
            <w:shd w:val="clear" w:color="auto" w:fill="auto"/>
            <w:vAlign w:val="center"/>
            <w:hideMark/>
          </w:tcPr>
          <w:p w14:paraId="6B9CDA6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BMT</w:t>
            </w:r>
          </w:p>
        </w:tc>
        <w:tc>
          <w:tcPr>
            <w:tcW w:w="823" w:type="dxa"/>
            <w:tcBorders>
              <w:top w:val="nil"/>
              <w:left w:val="nil"/>
              <w:bottom w:val="single" w:sz="4" w:space="0" w:color="auto"/>
              <w:right w:val="single" w:sz="4" w:space="0" w:color="auto"/>
            </w:tcBorders>
            <w:shd w:val="clear" w:color="auto" w:fill="auto"/>
            <w:noWrap/>
            <w:vAlign w:val="center"/>
            <w:hideMark/>
          </w:tcPr>
          <w:p w14:paraId="7B7440F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Italia</w:t>
            </w:r>
          </w:p>
        </w:tc>
        <w:tc>
          <w:tcPr>
            <w:tcW w:w="671" w:type="dxa"/>
            <w:tcBorders>
              <w:top w:val="nil"/>
              <w:left w:val="nil"/>
              <w:bottom w:val="single" w:sz="4" w:space="0" w:color="auto"/>
              <w:right w:val="single" w:sz="4" w:space="0" w:color="auto"/>
            </w:tcBorders>
            <w:shd w:val="clear" w:color="auto" w:fill="auto"/>
            <w:noWrap/>
            <w:vAlign w:val="center"/>
            <w:hideMark/>
          </w:tcPr>
          <w:p w14:paraId="35EE2F8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 y SP</w:t>
            </w:r>
          </w:p>
        </w:tc>
        <w:tc>
          <w:tcPr>
            <w:tcW w:w="492" w:type="dxa"/>
            <w:tcBorders>
              <w:top w:val="nil"/>
              <w:left w:val="nil"/>
              <w:bottom w:val="single" w:sz="4" w:space="0" w:color="auto"/>
              <w:right w:val="single" w:sz="4" w:space="0" w:color="auto"/>
            </w:tcBorders>
            <w:shd w:val="clear" w:color="auto" w:fill="auto"/>
            <w:noWrap/>
            <w:vAlign w:val="center"/>
            <w:hideMark/>
          </w:tcPr>
          <w:p w14:paraId="0DA162F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035EAEA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400</w:t>
            </w:r>
          </w:p>
        </w:tc>
        <w:tc>
          <w:tcPr>
            <w:tcW w:w="652" w:type="dxa"/>
            <w:tcBorders>
              <w:top w:val="nil"/>
              <w:left w:val="nil"/>
              <w:bottom w:val="single" w:sz="4" w:space="0" w:color="auto"/>
              <w:right w:val="single" w:sz="4" w:space="0" w:color="auto"/>
            </w:tcBorders>
            <w:shd w:val="clear" w:color="auto" w:fill="auto"/>
            <w:noWrap/>
            <w:vAlign w:val="center"/>
            <w:hideMark/>
          </w:tcPr>
          <w:p w14:paraId="625EAEA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10.500</w:t>
            </w:r>
          </w:p>
        </w:tc>
        <w:tc>
          <w:tcPr>
            <w:tcW w:w="968" w:type="dxa"/>
            <w:tcBorders>
              <w:top w:val="nil"/>
              <w:left w:val="nil"/>
              <w:bottom w:val="single" w:sz="4" w:space="0" w:color="auto"/>
              <w:right w:val="single" w:sz="4" w:space="0" w:color="auto"/>
            </w:tcBorders>
            <w:shd w:val="clear" w:color="auto" w:fill="auto"/>
            <w:noWrap/>
            <w:vAlign w:val="center"/>
            <w:hideMark/>
          </w:tcPr>
          <w:p w14:paraId="655F3E2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11DFE67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TF, GC, FU, LZ</w:t>
            </w:r>
          </w:p>
        </w:tc>
        <w:tc>
          <w:tcPr>
            <w:tcW w:w="975" w:type="dxa"/>
            <w:tcBorders>
              <w:top w:val="nil"/>
              <w:left w:val="nil"/>
              <w:bottom w:val="single" w:sz="4" w:space="0" w:color="auto"/>
              <w:right w:val="double" w:sz="6" w:space="0" w:color="auto"/>
            </w:tcBorders>
            <w:shd w:val="clear" w:color="auto" w:fill="auto"/>
            <w:vAlign w:val="center"/>
            <w:hideMark/>
          </w:tcPr>
          <w:p w14:paraId="559A031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 país anfitrión</w:t>
            </w:r>
          </w:p>
        </w:tc>
      </w:tr>
      <w:tr w:rsidR="005F5268" w:rsidRPr="005F5268" w14:paraId="3E88A723"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18A1070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23-24</w:t>
            </w:r>
          </w:p>
        </w:tc>
        <w:tc>
          <w:tcPr>
            <w:tcW w:w="1217" w:type="dxa"/>
            <w:tcBorders>
              <w:top w:val="nil"/>
              <w:left w:val="nil"/>
              <w:bottom w:val="single" w:sz="4" w:space="0" w:color="auto"/>
              <w:right w:val="single" w:sz="4" w:space="0" w:color="auto"/>
            </w:tcBorders>
            <w:shd w:val="clear" w:color="auto" w:fill="auto"/>
            <w:vAlign w:val="center"/>
            <w:hideMark/>
          </w:tcPr>
          <w:p w14:paraId="749784D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INTERNATIONAL SPORTS CONVENTION</w:t>
            </w:r>
          </w:p>
        </w:tc>
        <w:tc>
          <w:tcPr>
            <w:tcW w:w="823" w:type="dxa"/>
            <w:tcBorders>
              <w:top w:val="nil"/>
              <w:left w:val="nil"/>
              <w:bottom w:val="single" w:sz="4" w:space="0" w:color="auto"/>
              <w:right w:val="single" w:sz="4" w:space="0" w:color="auto"/>
            </w:tcBorders>
            <w:shd w:val="clear" w:color="auto" w:fill="auto"/>
            <w:noWrap/>
            <w:vAlign w:val="center"/>
            <w:hideMark/>
          </w:tcPr>
          <w:p w14:paraId="73D0ECA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Reino Unido</w:t>
            </w:r>
          </w:p>
        </w:tc>
        <w:tc>
          <w:tcPr>
            <w:tcW w:w="671" w:type="dxa"/>
            <w:tcBorders>
              <w:top w:val="nil"/>
              <w:left w:val="nil"/>
              <w:bottom w:val="single" w:sz="4" w:space="0" w:color="auto"/>
              <w:right w:val="single" w:sz="4" w:space="0" w:color="auto"/>
            </w:tcBorders>
            <w:shd w:val="clear" w:color="auto" w:fill="auto"/>
            <w:noWrap/>
            <w:vAlign w:val="center"/>
            <w:hideMark/>
          </w:tcPr>
          <w:p w14:paraId="3113788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TAC</w:t>
            </w:r>
          </w:p>
        </w:tc>
        <w:tc>
          <w:tcPr>
            <w:tcW w:w="492" w:type="dxa"/>
            <w:tcBorders>
              <w:top w:val="nil"/>
              <w:left w:val="nil"/>
              <w:bottom w:val="single" w:sz="4" w:space="0" w:color="auto"/>
              <w:right w:val="single" w:sz="4" w:space="0" w:color="auto"/>
            </w:tcBorders>
            <w:shd w:val="clear" w:color="auto" w:fill="auto"/>
            <w:noWrap/>
            <w:vAlign w:val="center"/>
            <w:hideMark/>
          </w:tcPr>
          <w:p w14:paraId="5304370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63C0BD4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35</w:t>
            </w:r>
          </w:p>
        </w:tc>
        <w:tc>
          <w:tcPr>
            <w:tcW w:w="652" w:type="dxa"/>
            <w:tcBorders>
              <w:top w:val="nil"/>
              <w:left w:val="nil"/>
              <w:bottom w:val="single" w:sz="4" w:space="0" w:color="auto"/>
              <w:right w:val="single" w:sz="4" w:space="0" w:color="auto"/>
            </w:tcBorders>
            <w:shd w:val="clear" w:color="auto" w:fill="auto"/>
            <w:noWrap/>
            <w:vAlign w:val="center"/>
            <w:hideMark/>
          </w:tcPr>
          <w:p w14:paraId="742AE2B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671</w:t>
            </w:r>
          </w:p>
        </w:tc>
        <w:tc>
          <w:tcPr>
            <w:tcW w:w="968" w:type="dxa"/>
            <w:tcBorders>
              <w:top w:val="nil"/>
              <w:left w:val="nil"/>
              <w:bottom w:val="single" w:sz="4" w:space="0" w:color="auto"/>
              <w:right w:val="single" w:sz="4" w:space="0" w:color="auto"/>
            </w:tcBorders>
            <w:shd w:val="clear" w:color="auto" w:fill="auto"/>
            <w:noWrap/>
            <w:vAlign w:val="center"/>
            <w:hideMark/>
          </w:tcPr>
          <w:p w14:paraId="2C47E1E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5CB2B5A2"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TF, GC, FU, LZ</w:t>
            </w:r>
          </w:p>
        </w:tc>
        <w:tc>
          <w:tcPr>
            <w:tcW w:w="975" w:type="dxa"/>
            <w:tcBorders>
              <w:top w:val="nil"/>
              <w:left w:val="nil"/>
              <w:bottom w:val="single" w:sz="4" w:space="0" w:color="auto"/>
              <w:right w:val="double" w:sz="6" w:space="0" w:color="auto"/>
            </w:tcBorders>
            <w:shd w:val="clear" w:color="auto" w:fill="auto"/>
            <w:vAlign w:val="center"/>
            <w:hideMark/>
          </w:tcPr>
          <w:p w14:paraId="4EEEE9B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35 expositores de 3 países</w:t>
            </w:r>
          </w:p>
        </w:tc>
      </w:tr>
      <w:tr w:rsidR="005F5268" w:rsidRPr="005F5268" w14:paraId="53703D7D"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1B80B02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24-27</w:t>
            </w:r>
          </w:p>
        </w:tc>
        <w:tc>
          <w:tcPr>
            <w:tcW w:w="1217" w:type="dxa"/>
            <w:tcBorders>
              <w:top w:val="nil"/>
              <w:left w:val="nil"/>
              <w:bottom w:val="single" w:sz="4" w:space="0" w:color="auto"/>
              <w:right w:val="single" w:sz="4" w:space="0" w:color="auto"/>
            </w:tcBorders>
            <w:shd w:val="clear" w:color="auto" w:fill="auto"/>
            <w:vAlign w:val="center"/>
            <w:hideMark/>
          </w:tcPr>
          <w:p w14:paraId="32F271C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SALON DES VACANCES</w:t>
            </w:r>
          </w:p>
        </w:tc>
        <w:tc>
          <w:tcPr>
            <w:tcW w:w="823" w:type="dxa"/>
            <w:tcBorders>
              <w:top w:val="nil"/>
              <w:left w:val="nil"/>
              <w:bottom w:val="single" w:sz="4" w:space="0" w:color="auto"/>
              <w:right w:val="single" w:sz="4" w:space="0" w:color="auto"/>
            </w:tcBorders>
            <w:shd w:val="clear" w:color="auto" w:fill="auto"/>
            <w:noWrap/>
            <w:vAlign w:val="center"/>
            <w:hideMark/>
          </w:tcPr>
          <w:p w14:paraId="1A02CBB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Bélgica</w:t>
            </w:r>
          </w:p>
        </w:tc>
        <w:tc>
          <w:tcPr>
            <w:tcW w:w="671" w:type="dxa"/>
            <w:tcBorders>
              <w:top w:val="nil"/>
              <w:left w:val="nil"/>
              <w:bottom w:val="single" w:sz="4" w:space="0" w:color="auto"/>
              <w:right w:val="single" w:sz="4" w:space="0" w:color="auto"/>
            </w:tcBorders>
            <w:shd w:val="clear" w:color="auto" w:fill="auto"/>
            <w:noWrap/>
            <w:vAlign w:val="center"/>
            <w:hideMark/>
          </w:tcPr>
          <w:p w14:paraId="784CD8D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3728330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1C3B96B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284</w:t>
            </w:r>
          </w:p>
        </w:tc>
        <w:tc>
          <w:tcPr>
            <w:tcW w:w="652" w:type="dxa"/>
            <w:tcBorders>
              <w:top w:val="nil"/>
              <w:left w:val="nil"/>
              <w:bottom w:val="single" w:sz="4" w:space="0" w:color="auto"/>
              <w:right w:val="single" w:sz="4" w:space="0" w:color="auto"/>
            </w:tcBorders>
            <w:shd w:val="clear" w:color="auto" w:fill="auto"/>
            <w:noWrap/>
            <w:vAlign w:val="center"/>
            <w:hideMark/>
          </w:tcPr>
          <w:p w14:paraId="3511191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6BFD16F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28.696</w:t>
            </w:r>
          </w:p>
        </w:tc>
        <w:tc>
          <w:tcPr>
            <w:tcW w:w="1485" w:type="dxa"/>
            <w:tcBorders>
              <w:top w:val="nil"/>
              <w:left w:val="nil"/>
              <w:bottom w:val="single" w:sz="4" w:space="0" w:color="auto"/>
              <w:right w:val="single" w:sz="4" w:space="0" w:color="auto"/>
            </w:tcBorders>
            <w:shd w:val="clear" w:color="auto" w:fill="auto"/>
            <w:vAlign w:val="center"/>
            <w:hideMark/>
          </w:tcPr>
          <w:p w14:paraId="6767131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LP, GC, FU, LZ</w:t>
            </w:r>
          </w:p>
        </w:tc>
        <w:tc>
          <w:tcPr>
            <w:tcW w:w="975" w:type="dxa"/>
            <w:tcBorders>
              <w:top w:val="nil"/>
              <w:left w:val="nil"/>
              <w:bottom w:val="single" w:sz="4" w:space="0" w:color="auto"/>
              <w:right w:val="double" w:sz="6" w:space="0" w:color="auto"/>
            </w:tcBorders>
            <w:shd w:val="clear" w:color="auto" w:fill="auto"/>
            <w:vAlign w:val="center"/>
            <w:hideMark/>
          </w:tcPr>
          <w:p w14:paraId="785441E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46 destinos</w:t>
            </w:r>
          </w:p>
        </w:tc>
      </w:tr>
      <w:tr w:rsidR="005F5268" w:rsidRPr="005F5268" w14:paraId="38C7F30A"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13F3BBDB" w14:textId="4EF31664"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30/03 – </w:t>
            </w:r>
            <w:r w:rsidR="00011950">
              <w:rPr>
                <w:rFonts w:eastAsia="Times New Roman"/>
                <w:color w:val="auto"/>
                <w:sz w:val="16"/>
                <w:szCs w:val="16"/>
                <w:bdr w:val="none" w:sz="0" w:space="0" w:color="auto"/>
                <w:lang w:val="es-ES_tradnl" w:eastAsia="es-ES"/>
              </w:rPr>
              <w:t>0</w:t>
            </w:r>
            <w:r w:rsidRPr="005F5268">
              <w:rPr>
                <w:rFonts w:eastAsia="Times New Roman"/>
                <w:color w:val="auto"/>
                <w:sz w:val="16"/>
                <w:szCs w:val="16"/>
                <w:bdr w:val="none" w:sz="0" w:space="0" w:color="auto"/>
                <w:lang w:val="es-ES_tradnl" w:eastAsia="es-ES"/>
              </w:rPr>
              <w:t>1/</w:t>
            </w:r>
            <w:r w:rsidR="00011950">
              <w:rPr>
                <w:rFonts w:eastAsia="Times New Roman"/>
                <w:color w:val="auto"/>
                <w:sz w:val="16"/>
                <w:szCs w:val="16"/>
                <w:bdr w:val="none" w:sz="0" w:space="0" w:color="auto"/>
                <w:lang w:val="es-ES_tradnl" w:eastAsia="es-ES"/>
              </w:rPr>
              <w:t>0</w:t>
            </w:r>
            <w:r w:rsidRPr="005F5268">
              <w:rPr>
                <w:rFonts w:eastAsia="Times New Roman"/>
                <w:color w:val="auto"/>
                <w:sz w:val="16"/>
                <w:szCs w:val="16"/>
                <w:bdr w:val="none" w:sz="0" w:space="0" w:color="auto"/>
                <w:lang w:val="es-ES_tradnl" w:eastAsia="es-ES"/>
              </w:rPr>
              <w:t>4</w:t>
            </w:r>
          </w:p>
        </w:tc>
        <w:tc>
          <w:tcPr>
            <w:tcW w:w="1217" w:type="dxa"/>
            <w:tcBorders>
              <w:top w:val="nil"/>
              <w:left w:val="nil"/>
              <w:bottom w:val="single" w:sz="4" w:space="0" w:color="auto"/>
              <w:right w:val="single" w:sz="4" w:space="0" w:color="auto"/>
            </w:tcBorders>
            <w:shd w:val="clear" w:color="auto" w:fill="auto"/>
            <w:vAlign w:val="center"/>
            <w:hideMark/>
          </w:tcPr>
          <w:p w14:paraId="087A731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JORNADAS DIRECTAS </w:t>
            </w:r>
            <w:proofErr w:type="gramStart"/>
            <w:r w:rsidRPr="005F5268">
              <w:rPr>
                <w:rFonts w:eastAsia="Times New Roman"/>
                <w:color w:val="auto"/>
                <w:sz w:val="16"/>
                <w:szCs w:val="16"/>
                <w:bdr w:val="none" w:sz="0" w:space="0" w:color="auto"/>
                <w:lang w:val="es-ES_tradnl" w:eastAsia="es-ES"/>
              </w:rPr>
              <w:t>EEUU</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14:paraId="5C9CF09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roofErr w:type="gramStart"/>
            <w:r w:rsidRPr="005F5268">
              <w:rPr>
                <w:rFonts w:eastAsia="Times New Roman"/>
                <w:color w:val="auto"/>
                <w:sz w:val="16"/>
                <w:szCs w:val="16"/>
                <w:bdr w:val="none" w:sz="0" w:space="0" w:color="auto"/>
                <w:lang w:val="es-ES_tradnl" w:eastAsia="es-ES"/>
              </w:rPr>
              <w:t>EEUU</w:t>
            </w:r>
            <w:proofErr w:type="gramEnd"/>
          </w:p>
        </w:tc>
        <w:tc>
          <w:tcPr>
            <w:tcW w:w="671" w:type="dxa"/>
            <w:tcBorders>
              <w:top w:val="nil"/>
              <w:left w:val="nil"/>
              <w:bottom w:val="single" w:sz="4" w:space="0" w:color="auto"/>
              <w:right w:val="single" w:sz="4" w:space="0" w:color="auto"/>
            </w:tcBorders>
            <w:shd w:val="clear" w:color="auto" w:fill="auto"/>
            <w:noWrap/>
            <w:vAlign w:val="center"/>
            <w:hideMark/>
          </w:tcPr>
          <w:p w14:paraId="0BC7EC5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w:t>
            </w:r>
          </w:p>
        </w:tc>
        <w:tc>
          <w:tcPr>
            <w:tcW w:w="492" w:type="dxa"/>
            <w:tcBorders>
              <w:top w:val="nil"/>
              <w:left w:val="nil"/>
              <w:bottom w:val="single" w:sz="4" w:space="0" w:color="auto"/>
              <w:right w:val="single" w:sz="4" w:space="0" w:color="auto"/>
            </w:tcBorders>
            <w:shd w:val="clear" w:color="auto" w:fill="auto"/>
            <w:noWrap/>
            <w:vAlign w:val="center"/>
            <w:hideMark/>
          </w:tcPr>
          <w:p w14:paraId="0FC3752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836" w:type="dxa"/>
            <w:tcBorders>
              <w:top w:val="nil"/>
              <w:left w:val="nil"/>
              <w:bottom w:val="single" w:sz="4" w:space="0" w:color="auto"/>
              <w:right w:val="single" w:sz="4" w:space="0" w:color="auto"/>
            </w:tcBorders>
            <w:shd w:val="clear" w:color="auto" w:fill="auto"/>
            <w:noWrap/>
            <w:vAlign w:val="center"/>
            <w:hideMark/>
          </w:tcPr>
          <w:p w14:paraId="5871B93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45</w:t>
            </w:r>
          </w:p>
        </w:tc>
        <w:tc>
          <w:tcPr>
            <w:tcW w:w="652" w:type="dxa"/>
            <w:tcBorders>
              <w:top w:val="nil"/>
              <w:left w:val="nil"/>
              <w:bottom w:val="single" w:sz="4" w:space="0" w:color="auto"/>
              <w:right w:val="single" w:sz="4" w:space="0" w:color="auto"/>
            </w:tcBorders>
            <w:shd w:val="clear" w:color="auto" w:fill="auto"/>
            <w:noWrap/>
            <w:vAlign w:val="center"/>
            <w:hideMark/>
          </w:tcPr>
          <w:p w14:paraId="1DDC978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53</w:t>
            </w:r>
          </w:p>
        </w:tc>
        <w:tc>
          <w:tcPr>
            <w:tcW w:w="968" w:type="dxa"/>
            <w:tcBorders>
              <w:top w:val="nil"/>
              <w:left w:val="nil"/>
              <w:bottom w:val="single" w:sz="4" w:space="0" w:color="auto"/>
              <w:right w:val="single" w:sz="4" w:space="0" w:color="auto"/>
            </w:tcBorders>
            <w:shd w:val="clear" w:color="auto" w:fill="auto"/>
            <w:noWrap/>
            <w:vAlign w:val="center"/>
            <w:hideMark/>
          </w:tcPr>
          <w:p w14:paraId="32AEEB1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7B7EB12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Promotur</w:t>
            </w:r>
          </w:p>
        </w:tc>
        <w:tc>
          <w:tcPr>
            <w:tcW w:w="975" w:type="dxa"/>
            <w:tcBorders>
              <w:top w:val="nil"/>
              <w:left w:val="nil"/>
              <w:bottom w:val="single" w:sz="4" w:space="0" w:color="auto"/>
              <w:right w:val="double" w:sz="6" w:space="0" w:color="auto"/>
            </w:tcBorders>
            <w:shd w:val="clear" w:color="auto" w:fill="auto"/>
            <w:vAlign w:val="center"/>
            <w:hideMark/>
          </w:tcPr>
          <w:p w14:paraId="465EAAB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12182650"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69C3A83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t>ABRIL</w:t>
            </w:r>
          </w:p>
        </w:tc>
      </w:tr>
      <w:tr w:rsidR="005F5268" w:rsidRPr="005F5268" w14:paraId="4B97BA33" w14:textId="77777777" w:rsidTr="0016048E">
        <w:trPr>
          <w:trHeight w:val="46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43827B9E" w14:textId="5CB2B1C3"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01</w:t>
            </w:r>
            <w:r w:rsidR="00011950">
              <w:rPr>
                <w:rFonts w:eastAsia="Times New Roman"/>
                <w:color w:val="auto"/>
                <w:sz w:val="16"/>
                <w:szCs w:val="16"/>
                <w:bdr w:val="none" w:sz="0" w:space="0" w:color="auto"/>
                <w:lang w:val="es-ES_tradnl" w:eastAsia="es-ES"/>
              </w:rPr>
              <w:t>-03</w:t>
            </w:r>
          </w:p>
        </w:tc>
        <w:tc>
          <w:tcPr>
            <w:tcW w:w="1217" w:type="dxa"/>
            <w:tcBorders>
              <w:top w:val="nil"/>
              <w:left w:val="nil"/>
              <w:bottom w:val="single" w:sz="4" w:space="0" w:color="auto"/>
              <w:right w:val="single" w:sz="4" w:space="0" w:color="auto"/>
            </w:tcBorders>
            <w:shd w:val="clear" w:color="auto" w:fill="auto"/>
            <w:vAlign w:val="center"/>
            <w:hideMark/>
          </w:tcPr>
          <w:p w14:paraId="7FCD2AD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B-TRAVEL</w:t>
            </w:r>
          </w:p>
        </w:tc>
        <w:tc>
          <w:tcPr>
            <w:tcW w:w="823" w:type="dxa"/>
            <w:tcBorders>
              <w:top w:val="nil"/>
              <w:left w:val="nil"/>
              <w:bottom w:val="single" w:sz="4" w:space="0" w:color="auto"/>
              <w:right w:val="single" w:sz="4" w:space="0" w:color="auto"/>
            </w:tcBorders>
            <w:shd w:val="clear" w:color="auto" w:fill="auto"/>
            <w:noWrap/>
            <w:vAlign w:val="center"/>
            <w:hideMark/>
          </w:tcPr>
          <w:p w14:paraId="7CF1A77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5DB34C8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428C13C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12DFF51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100</w:t>
            </w:r>
          </w:p>
        </w:tc>
        <w:tc>
          <w:tcPr>
            <w:tcW w:w="652" w:type="dxa"/>
            <w:tcBorders>
              <w:top w:val="nil"/>
              <w:left w:val="nil"/>
              <w:bottom w:val="single" w:sz="4" w:space="0" w:color="auto"/>
              <w:right w:val="single" w:sz="4" w:space="0" w:color="auto"/>
            </w:tcBorders>
            <w:shd w:val="clear" w:color="auto" w:fill="auto"/>
            <w:noWrap/>
            <w:vAlign w:val="center"/>
            <w:hideMark/>
          </w:tcPr>
          <w:p w14:paraId="34C947F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28DBCBA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20.000 </w:t>
            </w:r>
          </w:p>
        </w:tc>
        <w:tc>
          <w:tcPr>
            <w:tcW w:w="1485" w:type="dxa"/>
            <w:tcBorders>
              <w:top w:val="nil"/>
              <w:left w:val="nil"/>
              <w:bottom w:val="single" w:sz="4" w:space="0" w:color="auto"/>
              <w:right w:val="single" w:sz="4" w:space="0" w:color="auto"/>
            </w:tcBorders>
            <w:shd w:val="clear" w:color="auto" w:fill="auto"/>
            <w:vAlign w:val="center"/>
            <w:hideMark/>
          </w:tcPr>
          <w:p w14:paraId="13212448" w14:textId="77777777" w:rsidR="005F5268" w:rsidRPr="00EB3540"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5F5268">
              <w:rPr>
                <w:rFonts w:eastAsia="Times New Roman"/>
                <w:color w:val="auto"/>
                <w:sz w:val="16"/>
                <w:szCs w:val="16"/>
                <w:bdr w:val="none" w:sz="0" w:space="0" w:color="auto"/>
                <w:lang w:val="de-DE" w:eastAsia="es-ES"/>
              </w:rPr>
              <w:t>EH, LP, GC, FU, LZ</w:t>
            </w:r>
          </w:p>
        </w:tc>
        <w:tc>
          <w:tcPr>
            <w:tcW w:w="975" w:type="dxa"/>
            <w:tcBorders>
              <w:top w:val="nil"/>
              <w:left w:val="nil"/>
              <w:bottom w:val="single" w:sz="4" w:space="0" w:color="auto"/>
              <w:right w:val="double" w:sz="6" w:space="0" w:color="auto"/>
            </w:tcBorders>
            <w:shd w:val="clear" w:color="auto" w:fill="auto"/>
            <w:vAlign w:val="center"/>
            <w:hideMark/>
          </w:tcPr>
          <w:p w14:paraId="7979AAB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30 destinos internacionales</w:t>
            </w:r>
          </w:p>
        </w:tc>
      </w:tr>
      <w:tr w:rsidR="005F5268" w:rsidRPr="005F5268" w14:paraId="4829A89B"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16CF1085" w14:textId="3EBBEEA5"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01</w:t>
            </w:r>
            <w:r w:rsidR="00011950">
              <w:rPr>
                <w:rFonts w:eastAsia="Times New Roman"/>
                <w:color w:val="auto"/>
                <w:sz w:val="16"/>
                <w:szCs w:val="16"/>
                <w:bdr w:val="none" w:sz="0" w:space="0" w:color="auto"/>
                <w:lang w:val="es-ES_tradnl" w:eastAsia="es-ES"/>
              </w:rPr>
              <w:t>-03</w:t>
            </w:r>
          </w:p>
        </w:tc>
        <w:tc>
          <w:tcPr>
            <w:tcW w:w="1217" w:type="dxa"/>
            <w:tcBorders>
              <w:top w:val="nil"/>
              <w:left w:val="nil"/>
              <w:bottom w:val="single" w:sz="4" w:space="0" w:color="auto"/>
              <w:right w:val="single" w:sz="4" w:space="0" w:color="auto"/>
            </w:tcBorders>
            <w:shd w:val="clear" w:color="auto" w:fill="auto"/>
            <w:vAlign w:val="center"/>
            <w:hideMark/>
          </w:tcPr>
          <w:p w14:paraId="20B9779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MEDITERRANEAN DIVING </w:t>
            </w:r>
            <w:proofErr w:type="gramStart"/>
            <w:r w:rsidRPr="005F5268">
              <w:rPr>
                <w:rFonts w:eastAsia="Times New Roman"/>
                <w:color w:val="auto"/>
                <w:sz w:val="16"/>
                <w:szCs w:val="16"/>
                <w:bdr w:val="none" w:sz="0" w:space="0" w:color="auto"/>
                <w:lang w:val="es-ES_tradnl" w:eastAsia="es-ES"/>
              </w:rPr>
              <w:t>SHOW</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14:paraId="062CA07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79149DD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26F82C2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19C3A9E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70</w:t>
            </w:r>
          </w:p>
        </w:tc>
        <w:tc>
          <w:tcPr>
            <w:tcW w:w="652" w:type="dxa"/>
            <w:tcBorders>
              <w:top w:val="nil"/>
              <w:left w:val="nil"/>
              <w:bottom w:val="single" w:sz="4" w:space="0" w:color="auto"/>
              <w:right w:val="single" w:sz="4" w:space="0" w:color="auto"/>
            </w:tcBorders>
            <w:shd w:val="clear" w:color="auto" w:fill="auto"/>
            <w:noWrap/>
            <w:vAlign w:val="center"/>
            <w:hideMark/>
          </w:tcPr>
          <w:p w14:paraId="025A619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605F4AD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10.000 </w:t>
            </w:r>
          </w:p>
        </w:tc>
        <w:tc>
          <w:tcPr>
            <w:tcW w:w="1485" w:type="dxa"/>
            <w:tcBorders>
              <w:top w:val="nil"/>
              <w:left w:val="nil"/>
              <w:bottom w:val="single" w:sz="4" w:space="0" w:color="auto"/>
              <w:right w:val="single" w:sz="4" w:space="0" w:color="auto"/>
            </w:tcBorders>
            <w:shd w:val="clear" w:color="auto" w:fill="auto"/>
            <w:vAlign w:val="center"/>
            <w:hideMark/>
          </w:tcPr>
          <w:p w14:paraId="42C77B5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FU, GC, LG, LZ, LP, TF, EH</w:t>
            </w:r>
          </w:p>
        </w:tc>
        <w:tc>
          <w:tcPr>
            <w:tcW w:w="975" w:type="dxa"/>
            <w:tcBorders>
              <w:top w:val="nil"/>
              <w:left w:val="nil"/>
              <w:bottom w:val="single" w:sz="4" w:space="0" w:color="auto"/>
              <w:right w:val="double" w:sz="6" w:space="0" w:color="auto"/>
            </w:tcBorders>
            <w:shd w:val="clear" w:color="auto" w:fill="auto"/>
            <w:vAlign w:val="center"/>
            <w:hideMark/>
          </w:tcPr>
          <w:p w14:paraId="79D3A9E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Feria de buceo y act. Subacuáticas</w:t>
            </w:r>
          </w:p>
        </w:tc>
      </w:tr>
      <w:tr w:rsidR="005F5268" w:rsidRPr="005F5268" w14:paraId="6242D559"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01362A3D" w14:textId="24226542"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05-</w:t>
            </w:r>
            <w:r w:rsidR="00011950">
              <w:rPr>
                <w:rFonts w:eastAsia="Times New Roman"/>
                <w:color w:val="auto"/>
                <w:sz w:val="16"/>
                <w:szCs w:val="16"/>
                <w:bdr w:val="none" w:sz="0" w:space="0" w:color="auto"/>
                <w:lang w:val="es-ES_tradnl" w:eastAsia="es-ES"/>
              </w:rPr>
              <w:t>07</w:t>
            </w:r>
          </w:p>
        </w:tc>
        <w:tc>
          <w:tcPr>
            <w:tcW w:w="1217" w:type="dxa"/>
            <w:tcBorders>
              <w:top w:val="nil"/>
              <w:left w:val="nil"/>
              <w:bottom w:val="single" w:sz="4" w:space="0" w:color="auto"/>
              <w:right w:val="single" w:sz="4" w:space="0" w:color="auto"/>
            </w:tcBorders>
            <w:shd w:val="clear" w:color="auto" w:fill="auto"/>
            <w:vAlign w:val="center"/>
            <w:hideMark/>
          </w:tcPr>
          <w:p w14:paraId="15FF172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SENIORMASSAN</w:t>
            </w:r>
          </w:p>
        </w:tc>
        <w:tc>
          <w:tcPr>
            <w:tcW w:w="823" w:type="dxa"/>
            <w:tcBorders>
              <w:top w:val="nil"/>
              <w:left w:val="nil"/>
              <w:bottom w:val="single" w:sz="4" w:space="0" w:color="auto"/>
              <w:right w:val="single" w:sz="4" w:space="0" w:color="auto"/>
            </w:tcBorders>
            <w:shd w:val="clear" w:color="auto" w:fill="auto"/>
            <w:noWrap/>
            <w:vAlign w:val="center"/>
            <w:hideMark/>
          </w:tcPr>
          <w:p w14:paraId="7628782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Suecia</w:t>
            </w:r>
          </w:p>
        </w:tc>
        <w:tc>
          <w:tcPr>
            <w:tcW w:w="671" w:type="dxa"/>
            <w:tcBorders>
              <w:top w:val="nil"/>
              <w:left w:val="nil"/>
              <w:bottom w:val="single" w:sz="4" w:space="0" w:color="auto"/>
              <w:right w:val="single" w:sz="4" w:space="0" w:color="auto"/>
            </w:tcBorders>
            <w:shd w:val="clear" w:color="auto" w:fill="auto"/>
            <w:noWrap/>
            <w:vAlign w:val="center"/>
            <w:hideMark/>
          </w:tcPr>
          <w:p w14:paraId="099669F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6A6BF94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4B46FCB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110</w:t>
            </w:r>
          </w:p>
        </w:tc>
        <w:tc>
          <w:tcPr>
            <w:tcW w:w="652" w:type="dxa"/>
            <w:tcBorders>
              <w:top w:val="nil"/>
              <w:left w:val="nil"/>
              <w:bottom w:val="single" w:sz="4" w:space="0" w:color="auto"/>
              <w:right w:val="single" w:sz="4" w:space="0" w:color="auto"/>
            </w:tcBorders>
            <w:shd w:val="clear" w:color="auto" w:fill="auto"/>
            <w:noWrap/>
            <w:vAlign w:val="center"/>
            <w:hideMark/>
          </w:tcPr>
          <w:p w14:paraId="7D5B111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29AA7F4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4.943 </w:t>
            </w:r>
          </w:p>
        </w:tc>
        <w:tc>
          <w:tcPr>
            <w:tcW w:w="1485" w:type="dxa"/>
            <w:tcBorders>
              <w:top w:val="nil"/>
              <w:left w:val="nil"/>
              <w:bottom w:val="single" w:sz="4" w:space="0" w:color="auto"/>
              <w:right w:val="single" w:sz="4" w:space="0" w:color="auto"/>
            </w:tcBorders>
            <w:shd w:val="clear" w:color="auto" w:fill="auto"/>
            <w:vAlign w:val="center"/>
            <w:hideMark/>
          </w:tcPr>
          <w:p w14:paraId="0CE2D42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EH, GC, FU, LZ</w:t>
            </w:r>
          </w:p>
        </w:tc>
        <w:tc>
          <w:tcPr>
            <w:tcW w:w="975" w:type="dxa"/>
            <w:tcBorders>
              <w:top w:val="nil"/>
              <w:left w:val="nil"/>
              <w:bottom w:val="single" w:sz="4" w:space="0" w:color="auto"/>
              <w:right w:val="double" w:sz="6" w:space="0" w:color="auto"/>
            </w:tcBorders>
            <w:shd w:val="clear" w:color="auto" w:fill="auto"/>
            <w:vAlign w:val="center"/>
            <w:hideMark/>
          </w:tcPr>
          <w:p w14:paraId="74F125C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349D3D3C" w14:textId="77777777" w:rsidTr="0016048E">
        <w:trPr>
          <w:trHeight w:val="45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38FFAEFE" w14:textId="6EE7326D"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26/04 - </w:t>
            </w:r>
            <w:r w:rsidR="00011950">
              <w:rPr>
                <w:rFonts w:eastAsia="Times New Roman"/>
                <w:color w:val="auto"/>
                <w:sz w:val="16"/>
                <w:szCs w:val="16"/>
                <w:bdr w:val="none" w:sz="0" w:space="0" w:color="auto"/>
                <w:lang w:val="es-ES_tradnl" w:eastAsia="es-ES"/>
              </w:rPr>
              <w:t>0</w:t>
            </w:r>
            <w:r w:rsidRPr="005F5268">
              <w:rPr>
                <w:rFonts w:eastAsia="Times New Roman"/>
                <w:color w:val="auto"/>
                <w:sz w:val="16"/>
                <w:szCs w:val="16"/>
                <w:bdr w:val="none" w:sz="0" w:space="0" w:color="auto"/>
                <w:lang w:val="es-ES_tradnl" w:eastAsia="es-ES"/>
              </w:rPr>
              <w:t>1/</w:t>
            </w:r>
            <w:r w:rsidR="00011950">
              <w:rPr>
                <w:rFonts w:eastAsia="Times New Roman"/>
                <w:color w:val="auto"/>
                <w:sz w:val="16"/>
                <w:szCs w:val="16"/>
                <w:bdr w:val="none" w:sz="0" w:space="0" w:color="auto"/>
                <w:lang w:val="es-ES_tradnl" w:eastAsia="es-ES"/>
              </w:rPr>
              <w:t>0</w:t>
            </w:r>
            <w:r w:rsidRPr="005F5268">
              <w:rPr>
                <w:rFonts w:eastAsia="Times New Roman"/>
                <w:color w:val="auto"/>
                <w:sz w:val="16"/>
                <w:szCs w:val="16"/>
                <w:bdr w:val="none" w:sz="0" w:space="0" w:color="auto"/>
                <w:lang w:val="es-ES_tradnl" w:eastAsia="es-ES"/>
              </w:rPr>
              <w:t>5</w:t>
            </w:r>
          </w:p>
        </w:tc>
        <w:tc>
          <w:tcPr>
            <w:tcW w:w="1217" w:type="dxa"/>
            <w:tcBorders>
              <w:top w:val="nil"/>
              <w:left w:val="nil"/>
              <w:bottom w:val="single" w:sz="4" w:space="0" w:color="auto"/>
              <w:right w:val="single" w:sz="4" w:space="0" w:color="auto"/>
            </w:tcBorders>
            <w:shd w:val="clear" w:color="auto" w:fill="auto"/>
            <w:vAlign w:val="center"/>
            <w:hideMark/>
          </w:tcPr>
          <w:p w14:paraId="43E9232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ROADSHOW VIASALE</w:t>
            </w:r>
          </w:p>
        </w:tc>
        <w:tc>
          <w:tcPr>
            <w:tcW w:w="823" w:type="dxa"/>
            <w:tcBorders>
              <w:top w:val="nil"/>
              <w:left w:val="nil"/>
              <w:bottom w:val="single" w:sz="4" w:space="0" w:color="auto"/>
              <w:right w:val="single" w:sz="4" w:space="0" w:color="auto"/>
            </w:tcBorders>
            <w:shd w:val="clear" w:color="auto" w:fill="auto"/>
            <w:noWrap/>
            <w:vAlign w:val="center"/>
            <w:hideMark/>
          </w:tcPr>
          <w:p w14:paraId="61F7A4E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Hungría</w:t>
            </w:r>
          </w:p>
        </w:tc>
        <w:tc>
          <w:tcPr>
            <w:tcW w:w="671" w:type="dxa"/>
            <w:tcBorders>
              <w:top w:val="nil"/>
              <w:left w:val="nil"/>
              <w:bottom w:val="single" w:sz="4" w:space="0" w:color="auto"/>
              <w:right w:val="single" w:sz="4" w:space="0" w:color="auto"/>
            </w:tcBorders>
            <w:shd w:val="clear" w:color="auto" w:fill="auto"/>
            <w:noWrap/>
            <w:vAlign w:val="center"/>
            <w:hideMark/>
          </w:tcPr>
          <w:p w14:paraId="747E222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w:t>
            </w:r>
          </w:p>
        </w:tc>
        <w:tc>
          <w:tcPr>
            <w:tcW w:w="492" w:type="dxa"/>
            <w:tcBorders>
              <w:top w:val="nil"/>
              <w:left w:val="nil"/>
              <w:bottom w:val="single" w:sz="4" w:space="0" w:color="auto"/>
              <w:right w:val="single" w:sz="4" w:space="0" w:color="auto"/>
            </w:tcBorders>
            <w:shd w:val="clear" w:color="auto" w:fill="auto"/>
            <w:noWrap/>
            <w:vAlign w:val="center"/>
            <w:hideMark/>
          </w:tcPr>
          <w:p w14:paraId="25F15C7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3775AF9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5</w:t>
            </w:r>
          </w:p>
        </w:tc>
        <w:tc>
          <w:tcPr>
            <w:tcW w:w="652" w:type="dxa"/>
            <w:tcBorders>
              <w:top w:val="nil"/>
              <w:left w:val="nil"/>
              <w:bottom w:val="single" w:sz="4" w:space="0" w:color="auto"/>
              <w:right w:val="single" w:sz="4" w:space="0" w:color="auto"/>
            </w:tcBorders>
            <w:shd w:val="clear" w:color="auto" w:fill="auto"/>
            <w:noWrap/>
            <w:vAlign w:val="center"/>
            <w:hideMark/>
          </w:tcPr>
          <w:p w14:paraId="38DD92E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189</w:t>
            </w:r>
          </w:p>
        </w:tc>
        <w:tc>
          <w:tcPr>
            <w:tcW w:w="968" w:type="dxa"/>
            <w:tcBorders>
              <w:top w:val="nil"/>
              <w:left w:val="nil"/>
              <w:bottom w:val="single" w:sz="4" w:space="0" w:color="auto"/>
              <w:right w:val="single" w:sz="4" w:space="0" w:color="auto"/>
            </w:tcBorders>
            <w:shd w:val="clear" w:color="auto" w:fill="auto"/>
            <w:noWrap/>
            <w:vAlign w:val="center"/>
            <w:hideMark/>
          </w:tcPr>
          <w:p w14:paraId="2758EB4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1947C4D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TF, GC, LZ, FU</w:t>
            </w:r>
          </w:p>
        </w:tc>
        <w:tc>
          <w:tcPr>
            <w:tcW w:w="975" w:type="dxa"/>
            <w:tcBorders>
              <w:top w:val="nil"/>
              <w:left w:val="nil"/>
              <w:bottom w:val="single" w:sz="4" w:space="0" w:color="auto"/>
              <w:right w:val="double" w:sz="6" w:space="0" w:color="auto"/>
            </w:tcBorders>
            <w:shd w:val="clear" w:color="auto" w:fill="auto"/>
            <w:vAlign w:val="center"/>
            <w:hideMark/>
          </w:tcPr>
          <w:p w14:paraId="715713B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1842C17A"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0F42FF2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t>MAYO</w:t>
            </w:r>
          </w:p>
        </w:tc>
      </w:tr>
      <w:tr w:rsidR="005F5268" w:rsidRPr="005F5268" w14:paraId="6E6E70F0" w14:textId="77777777" w:rsidTr="0016048E">
        <w:trPr>
          <w:trHeight w:val="46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54051E0A" w14:textId="3C93DD35"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06-</w:t>
            </w:r>
            <w:r w:rsidR="00011950">
              <w:rPr>
                <w:rFonts w:eastAsia="Times New Roman"/>
                <w:color w:val="auto"/>
                <w:sz w:val="16"/>
                <w:szCs w:val="16"/>
                <w:bdr w:val="none" w:sz="0" w:space="0" w:color="auto"/>
                <w:lang w:val="es-ES_tradnl" w:eastAsia="es-ES"/>
              </w:rPr>
              <w:t>08</w:t>
            </w:r>
          </w:p>
        </w:tc>
        <w:tc>
          <w:tcPr>
            <w:tcW w:w="1217" w:type="dxa"/>
            <w:tcBorders>
              <w:top w:val="nil"/>
              <w:left w:val="nil"/>
              <w:bottom w:val="single" w:sz="4" w:space="0" w:color="auto"/>
              <w:right w:val="single" w:sz="4" w:space="0" w:color="auto"/>
            </w:tcBorders>
            <w:shd w:val="clear" w:color="auto" w:fill="auto"/>
            <w:vAlign w:val="center"/>
            <w:hideMark/>
          </w:tcPr>
          <w:p w14:paraId="635E52B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EXPOVACIONES</w:t>
            </w:r>
          </w:p>
        </w:tc>
        <w:tc>
          <w:tcPr>
            <w:tcW w:w="823" w:type="dxa"/>
            <w:tcBorders>
              <w:top w:val="nil"/>
              <w:left w:val="nil"/>
              <w:bottom w:val="single" w:sz="4" w:space="0" w:color="auto"/>
              <w:right w:val="single" w:sz="4" w:space="0" w:color="auto"/>
            </w:tcBorders>
            <w:shd w:val="clear" w:color="auto" w:fill="auto"/>
            <w:noWrap/>
            <w:vAlign w:val="center"/>
            <w:hideMark/>
          </w:tcPr>
          <w:p w14:paraId="3498956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5CA805C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34F2851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56E8055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184</w:t>
            </w:r>
          </w:p>
        </w:tc>
        <w:tc>
          <w:tcPr>
            <w:tcW w:w="652" w:type="dxa"/>
            <w:tcBorders>
              <w:top w:val="nil"/>
              <w:left w:val="nil"/>
              <w:bottom w:val="single" w:sz="4" w:space="0" w:color="auto"/>
              <w:right w:val="single" w:sz="4" w:space="0" w:color="auto"/>
            </w:tcBorders>
            <w:shd w:val="clear" w:color="auto" w:fill="auto"/>
            <w:noWrap/>
            <w:vAlign w:val="center"/>
            <w:hideMark/>
          </w:tcPr>
          <w:p w14:paraId="1E20BEFB"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968" w:type="dxa"/>
            <w:tcBorders>
              <w:top w:val="nil"/>
              <w:left w:val="nil"/>
              <w:bottom w:val="single" w:sz="4" w:space="0" w:color="auto"/>
              <w:right w:val="single" w:sz="4" w:space="0" w:color="auto"/>
            </w:tcBorders>
            <w:shd w:val="clear" w:color="auto" w:fill="auto"/>
            <w:noWrap/>
            <w:vAlign w:val="center"/>
            <w:hideMark/>
          </w:tcPr>
          <w:p w14:paraId="694B72C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23.519 </w:t>
            </w:r>
          </w:p>
        </w:tc>
        <w:tc>
          <w:tcPr>
            <w:tcW w:w="1485" w:type="dxa"/>
            <w:tcBorders>
              <w:top w:val="nil"/>
              <w:left w:val="nil"/>
              <w:bottom w:val="single" w:sz="4" w:space="0" w:color="auto"/>
              <w:right w:val="single" w:sz="4" w:space="0" w:color="auto"/>
            </w:tcBorders>
            <w:shd w:val="clear" w:color="auto" w:fill="auto"/>
            <w:vAlign w:val="center"/>
            <w:hideMark/>
          </w:tcPr>
          <w:p w14:paraId="0E7E5293" w14:textId="77777777" w:rsidR="005F5268" w:rsidRPr="00EB3540"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5F5268">
              <w:rPr>
                <w:rFonts w:eastAsia="Times New Roman"/>
                <w:color w:val="auto"/>
                <w:sz w:val="16"/>
                <w:szCs w:val="16"/>
                <w:bdr w:val="none" w:sz="0" w:space="0" w:color="auto"/>
                <w:lang w:val="de-DE" w:eastAsia="es-ES"/>
              </w:rPr>
              <w:t>EH, LG, LP, GC, FU, LZ</w:t>
            </w:r>
          </w:p>
        </w:tc>
        <w:tc>
          <w:tcPr>
            <w:tcW w:w="975" w:type="dxa"/>
            <w:tcBorders>
              <w:top w:val="nil"/>
              <w:left w:val="nil"/>
              <w:bottom w:val="single" w:sz="4" w:space="0" w:color="auto"/>
              <w:right w:val="double" w:sz="6" w:space="0" w:color="auto"/>
            </w:tcBorders>
            <w:shd w:val="clear" w:color="auto" w:fill="auto"/>
            <w:vAlign w:val="center"/>
            <w:hideMark/>
          </w:tcPr>
          <w:p w14:paraId="1F32799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42AEA851" w14:textId="77777777" w:rsidTr="0016048E">
        <w:trPr>
          <w:trHeight w:val="675"/>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1DEF890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23-26</w:t>
            </w:r>
          </w:p>
        </w:tc>
        <w:tc>
          <w:tcPr>
            <w:tcW w:w="1217" w:type="dxa"/>
            <w:tcBorders>
              <w:top w:val="nil"/>
              <w:left w:val="nil"/>
              <w:bottom w:val="single" w:sz="4" w:space="0" w:color="auto"/>
              <w:right w:val="single" w:sz="4" w:space="0" w:color="auto"/>
            </w:tcBorders>
            <w:shd w:val="clear" w:color="auto" w:fill="auto"/>
            <w:vAlign w:val="center"/>
            <w:hideMark/>
          </w:tcPr>
          <w:p w14:paraId="09694D88"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ROADSHOW DESTINAZIONE SPAGNA</w:t>
            </w:r>
          </w:p>
        </w:tc>
        <w:tc>
          <w:tcPr>
            <w:tcW w:w="823" w:type="dxa"/>
            <w:tcBorders>
              <w:top w:val="nil"/>
              <w:left w:val="nil"/>
              <w:bottom w:val="single" w:sz="4" w:space="0" w:color="auto"/>
              <w:right w:val="single" w:sz="4" w:space="0" w:color="auto"/>
            </w:tcBorders>
            <w:shd w:val="clear" w:color="auto" w:fill="auto"/>
            <w:noWrap/>
            <w:vAlign w:val="center"/>
            <w:hideMark/>
          </w:tcPr>
          <w:p w14:paraId="27D0086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Italia</w:t>
            </w:r>
          </w:p>
        </w:tc>
        <w:tc>
          <w:tcPr>
            <w:tcW w:w="671" w:type="dxa"/>
            <w:tcBorders>
              <w:top w:val="nil"/>
              <w:left w:val="nil"/>
              <w:bottom w:val="single" w:sz="4" w:space="0" w:color="auto"/>
              <w:right w:val="single" w:sz="4" w:space="0" w:color="auto"/>
            </w:tcBorders>
            <w:shd w:val="clear" w:color="auto" w:fill="auto"/>
            <w:noWrap/>
            <w:vAlign w:val="center"/>
            <w:hideMark/>
          </w:tcPr>
          <w:p w14:paraId="72DF923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B2B</w:t>
            </w:r>
          </w:p>
        </w:tc>
        <w:tc>
          <w:tcPr>
            <w:tcW w:w="492" w:type="dxa"/>
            <w:tcBorders>
              <w:top w:val="nil"/>
              <w:left w:val="nil"/>
              <w:bottom w:val="single" w:sz="4" w:space="0" w:color="auto"/>
              <w:right w:val="single" w:sz="4" w:space="0" w:color="auto"/>
            </w:tcBorders>
            <w:shd w:val="clear" w:color="auto" w:fill="auto"/>
            <w:noWrap/>
            <w:vAlign w:val="center"/>
            <w:hideMark/>
          </w:tcPr>
          <w:p w14:paraId="05F91B4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4099323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46</w:t>
            </w:r>
          </w:p>
        </w:tc>
        <w:tc>
          <w:tcPr>
            <w:tcW w:w="652" w:type="dxa"/>
            <w:tcBorders>
              <w:top w:val="nil"/>
              <w:left w:val="nil"/>
              <w:bottom w:val="single" w:sz="4" w:space="0" w:color="auto"/>
              <w:right w:val="single" w:sz="4" w:space="0" w:color="auto"/>
            </w:tcBorders>
            <w:shd w:val="clear" w:color="auto" w:fill="auto"/>
            <w:noWrap/>
            <w:vAlign w:val="center"/>
            <w:hideMark/>
          </w:tcPr>
          <w:p w14:paraId="5028284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140</w:t>
            </w:r>
          </w:p>
        </w:tc>
        <w:tc>
          <w:tcPr>
            <w:tcW w:w="968" w:type="dxa"/>
            <w:tcBorders>
              <w:top w:val="nil"/>
              <w:left w:val="nil"/>
              <w:bottom w:val="single" w:sz="4" w:space="0" w:color="auto"/>
              <w:right w:val="single" w:sz="4" w:space="0" w:color="auto"/>
            </w:tcBorders>
            <w:shd w:val="clear" w:color="auto" w:fill="auto"/>
            <w:noWrap/>
            <w:vAlign w:val="center"/>
            <w:hideMark/>
          </w:tcPr>
          <w:p w14:paraId="2F9DB31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4FEB380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Promotur</w:t>
            </w:r>
          </w:p>
        </w:tc>
        <w:tc>
          <w:tcPr>
            <w:tcW w:w="975" w:type="dxa"/>
            <w:tcBorders>
              <w:top w:val="nil"/>
              <w:left w:val="nil"/>
              <w:bottom w:val="single" w:sz="4" w:space="0" w:color="auto"/>
              <w:right w:val="double" w:sz="6" w:space="0" w:color="auto"/>
            </w:tcBorders>
            <w:shd w:val="clear" w:color="auto" w:fill="auto"/>
            <w:vAlign w:val="center"/>
            <w:hideMark/>
          </w:tcPr>
          <w:p w14:paraId="0DD1BF9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75F03504" w14:textId="77777777" w:rsidTr="00D8078E">
        <w:trPr>
          <w:trHeight w:val="30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417BFD5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31/05 - 02/06</w:t>
            </w:r>
          </w:p>
        </w:tc>
        <w:tc>
          <w:tcPr>
            <w:tcW w:w="1217" w:type="dxa"/>
            <w:tcBorders>
              <w:top w:val="nil"/>
              <w:left w:val="nil"/>
              <w:bottom w:val="single" w:sz="4" w:space="0" w:color="auto"/>
              <w:right w:val="single" w:sz="4" w:space="0" w:color="auto"/>
            </w:tcBorders>
            <w:shd w:val="clear" w:color="auto" w:fill="auto"/>
            <w:noWrap/>
            <w:vAlign w:val="center"/>
            <w:hideMark/>
          </w:tcPr>
          <w:p w14:paraId="4CB2211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IMEX</w:t>
            </w:r>
          </w:p>
        </w:tc>
        <w:tc>
          <w:tcPr>
            <w:tcW w:w="823" w:type="dxa"/>
            <w:tcBorders>
              <w:top w:val="nil"/>
              <w:left w:val="nil"/>
              <w:bottom w:val="single" w:sz="4" w:space="0" w:color="auto"/>
              <w:right w:val="single" w:sz="4" w:space="0" w:color="auto"/>
            </w:tcBorders>
            <w:shd w:val="clear" w:color="auto" w:fill="auto"/>
            <w:noWrap/>
            <w:vAlign w:val="center"/>
            <w:hideMark/>
          </w:tcPr>
          <w:p w14:paraId="68AC0ADA"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Alemania</w:t>
            </w:r>
          </w:p>
        </w:tc>
        <w:tc>
          <w:tcPr>
            <w:tcW w:w="671" w:type="dxa"/>
            <w:tcBorders>
              <w:top w:val="nil"/>
              <w:left w:val="nil"/>
              <w:bottom w:val="single" w:sz="4" w:space="0" w:color="auto"/>
              <w:right w:val="single" w:sz="4" w:space="0" w:color="auto"/>
            </w:tcBorders>
            <w:shd w:val="clear" w:color="auto" w:fill="auto"/>
            <w:noWrap/>
            <w:vAlign w:val="center"/>
            <w:hideMark/>
          </w:tcPr>
          <w:p w14:paraId="2B29407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SP</w:t>
            </w:r>
          </w:p>
        </w:tc>
        <w:tc>
          <w:tcPr>
            <w:tcW w:w="492" w:type="dxa"/>
            <w:tcBorders>
              <w:top w:val="nil"/>
              <w:left w:val="nil"/>
              <w:bottom w:val="single" w:sz="4" w:space="0" w:color="auto"/>
              <w:right w:val="single" w:sz="4" w:space="0" w:color="auto"/>
            </w:tcBorders>
            <w:shd w:val="clear" w:color="auto" w:fill="auto"/>
            <w:noWrap/>
            <w:vAlign w:val="center"/>
            <w:hideMark/>
          </w:tcPr>
          <w:p w14:paraId="6899CA19"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C</w:t>
            </w:r>
          </w:p>
        </w:tc>
        <w:tc>
          <w:tcPr>
            <w:tcW w:w="836" w:type="dxa"/>
            <w:tcBorders>
              <w:top w:val="nil"/>
              <w:left w:val="nil"/>
              <w:bottom w:val="single" w:sz="4" w:space="0" w:color="auto"/>
              <w:right w:val="single" w:sz="4" w:space="0" w:color="auto"/>
            </w:tcBorders>
            <w:shd w:val="clear" w:color="auto" w:fill="auto"/>
            <w:noWrap/>
            <w:vAlign w:val="center"/>
            <w:hideMark/>
          </w:tcPr>
          <w:p w14:paraId="6EEB10DF" w14:textId="77777777" w:rsidR="005F5268" w:rsidRPr="005F5268" w:rsidRDefault="005F5268" w:rsidP="001604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2.373 </w:t>
            </w:r>
          </w:p>
        </w:tc>
        <w:tc>
          <w:tcPr>
            <w:tcW w:w="652" w:type="dxa"/>
            <w:tcBorders>
              <w:top w:val="nil"/>
              <w:left w:val="nil"/>
              <w:bottom w:val="single" w:sz="4" w:space="0" w:color="auto"/>
              <w:right w:val="single" w:sz="4" w:space="0" w:color="auto"/>
            </w:tcBorders>
            <w:shd w:val="clear" w:color="auto" w:fill="auto"/>
            <w:noWrap/>
            <w:vAlign w:val="bottom"/>
            <w:hideMark/>
          </w:tcPr>
          <w:p w14:paraId="4AF33B83" w14:textId="77777777" w:rsidR="005F5268" w:rsidRPr="005F5268" w:rsidRDefault="005F5268" w:rsidP="00D807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608</w:t>
            </w:r>
          </w:p>
        </w:tc>
        <w:tc>
          <w:tcPr>
            <w:tcW w:w="968" w:type="dxa"/>
            <w:tcBorders>
              <w:top w:val="nil"/>
              <w:left w:val="nil"/>
              <w:bottom w:val="single" w:sz="4" w:space="0" w:color="auto"/>
              <w:right w:val="single" w:sz="4" w:space="0" w:color="auto"/>
            </w:tcBorders>
            <w:shd w:val="clear" w:color="auto" w:fill="auto"/>
            <w:noWrap/>
            <w:vAlign w:val="center"/>
            <w:hideMark/>
          </w:tcPr>
          <w:p w14:paraId="703EFE35" w14:textId="77777777" w:rsidR="005F5268" w:rsidRPr="005F5268" w:rsidRDefault="005F5268" w:rsidP="0016048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 xml:space="preserve">               2.268 </w:t>
            </w:r>
          </w:p>
        </w:tc>
        <w:tc>
          <w:tcPr>
            <w:tcW w:w="1485" w:type="dxa"/>
            <w:tcBorders>
              <w:top w:val="nil"/>
              <w:left w:val="nil"/>
              <w:bottom w:val="single" w:sz="4" w:space="0" w:color="auto"/>
              <w:right w:val="single" w:sz="4" w:space="0" w:color="auto"/>
            </w:tcBorders>
            <w:shd w:val="clear" w:color="auto" w:fill="auto"/>
            <w:vAlign w:val="center"/>
            <w:hideMark/>
          </w:tcPr>
          <w:p w14:paraId="3BAB2D7E"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TF, GC, LZ</w:t>
            </w:r>
          </w:p>
        </w:tc>
        <w:tc>
          <w:tcPr>
            <w:tcW w:w="975" w:type="dxa"/>
            <w:tcBorders>
              <w:top w:val="nil"/>
              <w:left w:val="nil"/>
              <w:bottom w:val="single" w:sz="4" w:space="0" w:color="auto"/>
              <w:right w:val="double" w:sz="6" w:space="0" w:color="auto"/>
            </w:tcBorders>
            <w:shd w:val="clear" w:color="auto" w:fill="auto"/>
            <w:vAlign w:val="center"/>
            <w:hideMark/>
          </w:tcPr>
          <w:p w14:paraId="30FD0687"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w:t>
            </w:r>
          </w:p>
        </w:tc>
      </w:tr>
      <w:tr w:rsidR="005F5268" w:rsidRPr="005F5268" w14:paraId="7095649E"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1B2EE1B4"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5F5268">
              <w:rPr>
                <w:rFonts w:eastAsia="Times New Roman"/>
                <w:b/>
                <w:bCs/>
                <w:sz w:val="16"/>
                <w:szCs w:val="16"/>
                <w:bdr w:val="none" w:sz="0" w:space="0" w:color="auto"/>
                <w:lang w:val="es-ES_tradnl" w:eastAsia="es-ES"/>
              </w:rPr>
              <w:lastRenderedPageBreak/>
              <w:t>JUNIO</w:t>
            </w:r>
          </w:p>
        </w:tc>
      </w:tr>
      <w:tr w:rsidR="005F5268" w:rsidRPr="005F5268" w14:paraId="3116FE4E" w14:textId="77777777" w:rsidTr="0016048E">
        <w:trPr>
          <w:trHeight w:val="69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2E420460" w14:textId="7AEEA069"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07-</w:t>
            </w:r>
            <w:r w:rsidR="002B2184">
              <w:rPr>
                <w:rFonts w:eastAsia="Times New Roman"/>
                <w:color w:val="auto"/>
                <w:sz w:val="16"/>
                <w:szCs w:val="16"/>
                <w:bdr w:val="none" w:sz="0" w:space="0" w:color="auto"/>
                <w:lang w:val="es-ES_tradnl" w:eastAsia="es-ES"/>
              </w:rPr>
              <w:t>08</w:t>
            </w:r>
          </w:p>
        </w:tc>
        <w:tc>
          <w:tcPr>
            <w:tcW w:w="1217" w:type="dxa"/>
            <w:tcBorders>
              <w:top w:val="nil"/>
              <w:left w:val="nil"/>
              <w:bottom w:val="single" w:sz="4" w:space="0" w:color="auto"/>
              <w:right w:val="single" w:sz="4" w:space="0" w:color="auto"/>
            </w:tcBorders>
            <w:shd w:val="clear" w:color="auto" w:fill="auto"/>
            <w:vAlign w:val="center"/>
            <w:hideMark/>
          </w:tcPr>
          <w:p w14:paraId="35AE9DD5"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JORNADAS PROFESIONALES MICE</w:t>
            </w:r>
          </w:p>
        </w:tc>
        <w:tc>
          <w:tcPr>
            <w:tcW w:w="823" w:type="dxa"/>
            <w:tcBorders>
              <w:top w:val="nil"/>
              <w:left w:val="nil"/>
              <w:bottom w:val="single" w:sz="4" w:space="0" w:color="auto"/>
              <w:right w:val="single" w:sz="4" w:space="0" w:color="auto"/>
            </w:tcBorders>
            <w:shd w:val="clear" w:color="auto" w:fill="auto"/>
            <w:noWrap/>
            <w:vAlign w:val="center"/>
            <w:hideMark/>
          </w:tcPr>
          <w:p w14:paraId="06E9CEBF"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España</w:t>
            </w:r>
          </w:p>
        </w:tc>
        <w:tc>
          <w:tcPr>
            <w:tcW w:w="671" w:type="dxa"/>
            <w:tcBorders>
              <w:top w:val="nil"/>
              <w:left w:val="nil"/>
              <w:bottom w:val="single" w:sz="4" w:space="0" w:color="auto"/>
              <w:right w:val="single" w:sz="4" w:space="0" w:color="auto"/>
            </w:tcBorders>
            <w:shd w:val="clear" w:color="auto" w:fill="auto"/>
            <w:noWrap/>
            <w:vAlign w:val="center"/>
            <w:hideMark/>
          </w:tcPr>
          <w:p w14:paraId="52AD2B1C"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M</w:t>
            </w:r>
          </w:p>
        </w:tc>
        <w:tc>
          <w:tcPr>
            <w:tcW w:w="492" w:type="dxa"/>
            <w:tcBorders>
              <w:top w:val="nil"/>
              <w:left w:val="nil"/>
              <w:bottom w:val="single" w:sz="4" w:space="0" w:color="auto"/>
              <w:right w:val="single" w:sz="4" w:space="0" w:color="auto"/>
            </w:tcBorders>
            <w:shd w:val="clear" w:color="auto" w:fill="auto"/>
            <w:noWrap/>
            <w:vAlign w:val="center"/>
            <w:hideMark/>
          </w:tcPr>
          <w:p w14:paraId="585BB413"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836" w:type="dxa"/>
            <w:tcBorders>
              <w:top w:val="nil"/>
              <w:left w:val="nil"/>
              <w:bottom w:val="single" w:sz="4" w:space="0" w:color="auto"/>
              <w:right w:val="single" w:sz="4" w:space="0" w:color="auto"/>
            </w:tcBorders>
            <w:shd w:val="clear" w:color="auto" w:fill="auto"/>
            <w:noWrap/>
            <w:vAlign w:val="center"/>
            <w:hideMark/>
          </w:tcPr>
          <w:p w14:paraId="5118341D"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14</w:t>
            </w:r>
          </w:p>
        </w:tc>
        <w:tc>
          <w:tcPr>
            <w:tcW w:w="652" w:type="dxa"/>
            <w:tcBorders>
              <w:top w:val="nil"/>
              <w:left w:val="nil"/>
              <w:bottom w:val="single" w:sz="4" w:space="0" w:color="auto"/>
              <w:right w:val="single" w:sz="4" w:space="0" w:color="auto"/>
            </w:tcBorders>
            <w:shd w:val="clear" w:color="auto" w:fill="auto"/>
            <w:noWrap/>
            <w:vAlign w:val="center"/>
            <w:hideMark/>
          </w:tcPr>
          <w:p w14:paraId="28941600"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118</w:t>
            </w:r>
          </w:p>
        </w:tc>
        <w:tc>
          <w:tcPr>
            <w:tcW w:w="968" w:type="dxa"/>
            <w:tcBorders>
              <w:top w:val="nil"/>
              <w:left w:val="nil"/>
              <w:bottom w:val="single" w:sz="4" w:space="0" w:color="auto"/>
              <w:right w:val="single" w:sz="4" w:space="0" w:color="auto"/>
            </w:tcBorders>
            <w:shd w:val="clear" w:color="auto" w:fill="auto"/>
            <w:noWrap/>
            <w:vAlign w:val="center"/>
            <w:hideMark/>
          </w:tcPr>
          <w:p w14:paraId="541CD331"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es-ES_tradnl" w:eastAsia="es-ES"/>
              </w:rPr>
              <w:t>-</w:t>
            </w:r>
          </w:p>
        </w:tc>
        <w:tc>
          <w:tcPr>
            <w:tcW w:w="1485" w:type="dxa"/>
            <w:tcBorders>
              <w:top w:val="nil"/>
              <w:left w:val="nil"/>
              <w:bottom w:val="single" w:sz="4" w:space="0" w:color="auto"/>
              <w:right w:val="single" w:sz="4" w:space="0" w:color="auto"/>
            </w:tcBorders>
            <w:shd w:val="clear" w:color="auto" w:fill="auto"/>
            <w:vAlign w:val="center"/>
            <w:hideMark/>
          </w:tcPr>
          <w:p w14:paraId="70DEECCB" w14:textId="77777777" w:rsidR="005F5268" w:rsidRPr="00EB3540"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5F5268">
              <w:rPr>
                <w:rFonts w:eastAsia="Times New Roman"/>
                <w:color w:val="auto"/>
                <w:sz w:val="16"/>
                <w:szCs w:val="16"/>
                <w:bdr w:val="none" w:sz="0" w:space="0" w:color="auto"/>
                <w:lang w:val="de-DE" w:eastAsia="es-ES"/>
              </w:rPr>
              <w:t>TF, GC, FU, LZ, LP</w:t>
            </w:r>
          </w:p>
        </w:tc>
        <w:tc>
          <w:tcPr>
            <w:tcW w:w="975" w:type="dxa"/>
            <w:tcBorders>
              <w:top w:val="nil"/>
              <w:left w:val="nil"/>
              <w:bottom w:val="single" w:sz="4" w:space="0" w:color="auto"/>
              <w:right w:val="double" w:sz="6" w:space="0" w:color="auto"/>
            </w:tcBorders>
            <w:shd w:val="clear" w:color="auto" w:fill="auto"/>
            <w:vAlign w:val="center"/>
            <w:hideMark/>
          </w:tcPr>
          <w:p w14:paraId="332F1A76" w14:textId="77777777" w:rsidR="005F5268" w:rsidRPr="005F5268" w:rsidRDefault="005F5268" w:rsidP="005F52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5F5268">
              <w:rPr>
                <w:rFonts w:eastAsia="Times New Roman"/>
                <w:color w:val="auto"/>
                <w:sz w:val="16"/>
                <w:szCs w:val="16"/>
                <w:bdr w:val="none" w:sz="0" w:space="0" w:color="auto"/>
                <w:lang w:val="de-DE" w:eastAsia="es-ES"/>
              </w:rPr>
              <w:t>Organizado por Promotur</w:t>
            </w:r>
          </w:p>
        </w:tc>
      </w:tr>
      <w:tr w:rsidR="001A07D1" w:rsidRPr="005F5268" w14:paraId="706DF375" w14:textId="77777777" w:rsidTr="0016048E">
        <w:trPr>
          <w:trHeight w:val="315"/>
        </w:trPr>
        <w:tc>
          <w:tcPr>
            <w:tcW w:w="9019" w:type="dxa"/>
            <w:gridSpan w:val="10"/>
            <w:tcBorders>
              <w:top w:val="nil"/>
              <w:left w:val="double" w:sz="6" w:space="0" w:color="auto"/>
              <w:bottom w:val="double" w:sz="6" w:space="0" w:color="auto"/>
              <w:right w:val="double" w:sz="6" w:space="0" w:color="000000"/>
            </w:tcBorders>
            <w:shd w:val="clear" w:color="000000" w:fill="C0C0C0"/>
            <w:noWrap/>
            <w:vAlign w:val="center"/>
            <w:hideMark/>
          </w:tcPr>
          <w:p w14:paraId="2A3FE62C" w14:textId="5684B70F" w:rsidR="001A07D1" w:rsidRPr="005F5268" w:rsidRDefault="001A07D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SEPTIEMBRE</w:t>
            </w:r>
          </w:p>
        </w:tc>
      </w:tr>
      <w:tr w:rsidR="001A07D1" w:rsidRPr="005F5268" w14:paraId="7CEE6402" w14:textId="77777777" w:rsidTr="004A101B">
        <w:trPr>
          <w:trHeight w:val="690"/>
        </w:trPr>
        <w:tc>
          <w:tcPr>
            <w:tcW w:w="900" w:type="dxa"/>
            <w:tcBorders>
              <w:top w:val="nil"/>
              <w:left w:val="double" w:sz="6" w:space="0" w:color="auto"/>
              <w:bottom w:val="single" w:sz="4" w:space="0" w:color="auto"/>
              <w:right w:val="single" w:sz="4" w:space="0" w:color="auto"/>
            </w:tcBorders>
            <w:shd w:val="clear" w:color="auto" w:fill="auto"/>
            <w:noWrap/>
            <w:vAlign w:val="center"/>
            <w:hideMark/>
          </w:tcPr>
          <w:p w14:paraId="4521C8AA" w14:textId="17BEE7E4" w:rsidR="001A07D1" w:rsidRPr="005F5268" w:rsidRDefault="00561877"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20-22</w:t>
            </w:r>
          </w:p>
        </w:tc>
        <w:tc>
          <w:tcPr>
            <w:tcW w:w="1217" w:type="dxa"/>
            <w:tcBorders>
              <w:top w:val="nil"/>
              <w:left w:val="nil"/>
              <w:bottom w:val="single" w:sz="4" w:space="0" w:color="auto"/>
              <w:right w:val="single" w:sz="4" w:space="0" w:color="auto"/>
            </w:tcBorders>
            <w:shd w:val="clear" w:color="auto" w:fill="auto"/>
            <w:vAlign w:val="center"/>
            <w:hideMark/>
          </w:tcPr>
          <w:p w14:paraId="3C1BF0A8" w14:textId="19FBE423" w:rsidR="001A07D1" w:rsidRPr="005F5268" w:rsidRDefault="00561877"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val="es-ES_tradnl" w:eastAsia="es-ES"/>
              </w:rPr>
              <w:t>IFTM TOP RESA</w:t>
            </w:r>
          </w:p>
        </w:tc>
        <w:tc>
          <w:tcPr>
            <w:tcW w:w="823" w:type="dxa"/>
            <w:tcBorders>
              <w:top w:val="nil"/>
              <w:left w:val="nil"/>
              <w:bottom w:val="single" w:sz="4" w:space="0" w:color="auto"/>
              <w:right w:val="single" w:sz="4" w:space="0" w:color="auto"/>
            </w:tcBorders>
            <w:shd w:val="clear" w:color="auto" w:fill="auto"/>
            <w:noWrap/>
            <w:vAlign w:val="center"/>
            <w:hideMark/>
          </w:tcPr>
          <w:p w14:paraId="16EC4123" w14:textId="2E8BBF11" w:rsidR="001A07D1" w:rsidRPr="005F5268" w:rsidRDefault="00561877"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Francia</w:t>
            </w:r>
          </w:p>
        </w:tc>
        <w:tc>
          <w:tcPr>
            <w:tcW w:w="671" w:type="dxa"/>
            <w:tcBorders>
              <w:top w:val="nil"/>
              <w:left w:val="nil"/>
              <w:bottom w:val="single" w:sz="4" w:space="0" w:color="auto"/>
              <w:right w:val="single" w:sz="4" w:space="0" w:color="auto"/>
            </w:tcBorders>
            <w:shd w:val="clear" w:color="auto" w:fill="auto"/>
            <w:noWrap/>
            <w:vAlign w:val="center"/>
            <w:hideMark/>
          </w:tcPr>
          <w:p w14:paraId="008BA8F8" w14:textId="53EEA134" w:rsidR="001A07D1" w:rsidRPr="005F5268" w:rsidRDefault="004624F8"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B2B y SP</w:t>
            </w:r>
          </w:p>
        </w:tc>
        <w:tc>
          <w:tcPr>
            <w:tcW w:w="492" w:type="dxa"/>
            <w:tcBorders>
              <w:top w:val="nil"/>
              <w:left w:val="nil"/>
              <w:bottom w:val="single" w:sz="4" w:space="0" w:color="auto"/>
              <w:right w:val="single" w:sz="4" w:space="0" w:color="auto"/>
            </w:tcBorders>
            <w:shd w:val="clear" w:color="auto" w:fill="auto"/>
            <w:noWrap/>
            <w:vAlign w:val="center"/>
            <w:hideMark/>
          </w:tcPr>
          <w:p w14:paraId="08DDEFFD" w14:textId="32E0E420" w:rsidR="001A07D1" w:rsidRPr="005F5268" w:rsidRDefault="004624F8"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T</w:t>
            </w:r>
          </w:p>
        </w:tc>
        <w:tc>
          <w:tcPr>
            <w:tcW w:w="836" w:type="dxa"/>
            <w:tcBorders>
              <w:top w:val="nil"/>
              <w:left w:val="nil"/>
              <w:bottom w:val="single" w:sz="4" w:space="0" w:color="auto"/>
              <w:right w:val="single" w:sz="4" w:space="0" w:color="auto"/>
            </w:tcBorders>
            <w:shd w:val="clear" w:color="auto" w:fill="auto"/>
            <w:noWrap/>
            <w:vAlign w:val="center"/>
            <w:hideMark/>
          </w:tcPr>
          <w:p w14:paraId="454C71BC" w14:textId="0A3310F3" w:rsidR="001A07D1" w:rsidRPr="005F5268" w:rsidRDefault="00F36CCC"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val="es-ES_tradnl" w:eastAsia="es-ES"/>
              </w:rPr>
              <w:t>1.200</w:t>
            </w:r>
          </w:p>
        </w:tc>
        <w:tc>
          <w:tcPr>
            <w:tcW w:w="652" w:type="dxa"/>
            <w:tcBorders>
              <w:top w:val="nil"/>
              <w:left w:val="nil"/>
              <w:bottom w:val="single" w:sz="4" w:space="0" w:color="auto"/>
              <w:right w:val="single" w:sz="4" w:space="0" w:color="auto"/>
            </w:tcBorders>
            <w:shd w:val="clear" w:color="auto" w:fill="auto"/>
            <w:noWrap/>
            <w:vAlign w:val="center"/>
            <w:hideMark/>
          </w:tcPr>
          <w:p w14:paraId="20B420D0" w14:textId="18A1BCE0" w:rsidR="001A07D1" w:rsidRPr="005F5268" w:rsidRDefault="00F36CCC"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29.475</w:t>
            </w:r>
          </w:p>
        </w:tc>
        <w:tc>
          <w:tcPr>
            <w:tcW w:w="968" w:type="dxa"/>
            <w:tcBorders>
              <w:top w:val="nil"/>
              <w:left w:val="nil"/>
              <w:bottom w:val="single" w:sz="4" w:space="0" w:color="auto"/>
              <w:right w:val="single" w:sz="4" w:space="0" w:color="auto"/>
            </w:tcBorders>
            <w:shd w:val="clear" w:color="auto" w:fill="auto"/>
            <w:noWrap/>
            <w:vAlign w:val="center"/>
            <w:hideMark/>
          </w:tcPr>
          <w:p w14:paraId="395B8FBF" w14:textId="11A260D7" w:rsidR="001A07D1" w:rsidRPr="005F5268" w:rsidRDefault="004F06FA"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29.475</w:t>
            </w:r>
          </w:p>
        </w:tc>
        <w:tc>
          <w:tcPr>
            <w:tcW w:w="1485" w:type="dxa"/>
            <w:tcBorders>
              <w:top w:val="nil"/>
              <w:left w:val="nil"/>
              <w:bottom w:val="single" w:sz="4" w:space="0" w:color="auto"/>
              <w:right w:val="single" w:sz="4" w:space="0" w:color="auto"/>
            </w:tcBorders>
            <w:shd w:val="clear" w:color="auto" w:fill="auto"/>
            <w:vAlign w:val="center"/>
            <w:hideMark/>
          </w:tcPr>
          <w:p w14:paraId="08A67778" w14:textId="7C68D823" w:rsidR="001A07D1" w:rsidRPr="00EB3540" w:rsidRDefault="004F06FA"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EB3540">
              <w:rPr>
                <w:rFonts w:eastAsia="Times New Roman"/>
                <w:color w:val="auto"/>
                <w:sz w:val="16"/>
                <w:szCs w:val="16"/>
                <w:bdr w:val="none" w:sz="0" w:space="0" w:color="auto"/>
                <w:lang w:val="en-US" w:eastAsia="es-ES"/>
              </w:rPr>
              <w:t>LG, TF</w:t>
            </w:r>
            <w:r w:rsidR="00AD0ABC" w:rsidRPr="00EB3540">
              <w:rPr>
                <w:rFonts w:eastAsia="Times New Roman"/>
                <w:color w:val="auto"/>
                <w:sz w:val="16"/>
                <w:szCs w:val="16"/>
                <w:bdr w:val="none" w:sz="0" w:space="0" w:color="auto"/>
                <w:lang w:val="en-US" w:eastAsia="es-ES"/>
              </w:rPr>
              <w:t>, GC, FU, LZ</w:t>
            </w:r>
          </w:p>
        </w:tc>
        <w:tc>
          <w:tcPr>
            <w:tcW w:w="975" w:type="dxa"/>
            <w:tcBorders>
              <w:top w:val="nil"/>
              <w:left w:val="nil"/>
              <w:bottom w:val="single" w:sz="4" w:space="0" w:color="auto"/>
              <w:right w:val="double" w:sz="6" w:space="0" w:color="auto"/>
            </w:tcBorders>
            <w:shd w:val="clear" w:color="auto" w:fill="auto"/>
            <w:vAlign w:val="center"/>
          </w:tcPr>
          <w:p w14:paraId="7541EB57" w14:textId="4018CBBA" w:rsidR="001A07D1" w:rsidRPr="005F5268" w:rsidRDefault="0016048E"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r>
      <w:tr w:rsidR="004A58D5" w:rsidRPr="005F5268" w14:paraId="2AEBF73E" w14:textId="77777777" w:rsidTr="00366266">
        <w:trPr>
          <w:trHeight w:val="312"/>
        </w:trPr>
        <w:tc>
          <w:tcPr>
            <w:tcW w:w="901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455C20" w14:textId="6F1ED8D2" w:rsidR="004A58D5" w:rsidRPr="00366266" w:rsidRDefault="00366266"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OCTUBRE</w:t>
            </w:r>
          </w:p>
        </w:tc>
      </w:tr>
      <w:tr w:rsidR="004A101B" w:rsidRPr="005F5268" w14:paraId="747EA3ED"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F1182" w14:textId="6EF3B2AF" w:rsidR="004A101B" w:rsidRDefault="00C37BBF"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17-20</w:t>
            </w:r>
          </w:p>
        </w:tc>
        <w:tc>
          <w:tcPr>
            <w:tcW w:w="1217" w:type="dxa"/>
            <w:tcBorders>
              <w:top w:val="single" w:sz="4" w:space="0" w:color="auto"/>
              <w:left w:val="nil"/>
              <w:bottom w:val="single" w:sz="4" w:space="0" w:color="auto"/>
              <w:right w:val="single" w:sz="4" w:space="0" w:color="auto"/>
            </w:tcBorders>
            <w:shd w:val="clear" w:color="auto" w:fill="auto"/>
            <w:vAlign w:val="center"/>
          </w:tcPr>
          <w:p w14:paraId="646F6FEE" w14:textId="006AA043" w:rsidR="004A101B" w:rsidRDefault="00C37BBF"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IGTM</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225F726" w14:textId="0CBB35A7" w:rsidR="004A101B" w:rsidRDefault="00742EC4"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Italia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25871FAF" w14:textId="59C951F8" w:rsidR="004A101B" w:rsidRDefault="002A0435"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SP</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BD73CDD" w14:textId="68800572" w:rsidR="004A101B" w:rsidRDefault="007418DC"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1B46BE48" w14:textId="60E720F5" w:rsidR="004A101B" w:rsidRDefault="007418DC"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450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3FE9B63" w14:textId="463934C4" w:rsidR="004A101B" w:rsidRDefault="0032558F"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350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599BE687" w14:textId="1BAA12EE" w:rsidR="004A101B" w:rsidRDefault="0032558F"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485" w:type="dxa"/>
            <w:tcBorders>
              <w:top w:val="single" w:sz="4" w:space="0" w:color="auto"/>
              <w:left w:val="nil"/>
              <w:bottom w:val="single" w:sz="4" w:space="0" w:color="auto"/>
              <w:right w:val="single" w:sz="4" w:space="0" w:color="auto"/>
            </w:tcBorders>
            <w:shd w:val="clear" w:color="auto" w:fill="auto"/>
            <w:vAlign w:val="center"/>
          </w:tcPr>
          <w:p w14:paraId="4CE7A069" w14:textId="31823569" w:rsidR="004A101B" w:rsidRDefault="0032558F"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TF, LG, GC Y LZ</w:t>
            </w:r>
          </w:p>
        </w:tc>
        <w:tc>
          <w:tcPr>
            <w:tcW w:w="975" w:type="dxa"/>
            <w:tcBorders>
              <w:top w:val="single" w:sz="4" w:space="0" w:color="auto"/>
              <w:left w:val="nil"/>
              <w:bottom w:val="single" w:sz="4" w:space="0" w:color="auto"/>
              <w:right w:val="single" w:sz="4" w:space="0" w:color="auto"/>
            </w:tcBorders>
            <w:shd w:val="clear" w:color="auto" w:fill="auto"/>
            <w:vAlign w:val="center"/>
          </w:tcPr>
          <w:p w14:paraId="6D01AE0A" w14:textId="66070ADE" w:rsidR="004A101B" w:rsidRDefault="00B441FC"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450 expositores, de los que 225 son stand propio</w:t>
            </w:r>
          </w:p>
        </w:tc>
      </w:tr>
      <w:tr w:rsidR="004A58D5" w:rsidRPr="005F5268" w14:paraId="0C815AF5"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D9362" w14:textId="4B387C9F" w:rsidR="004A58D5" w:rsidRDefault="00B441FC"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19-22</w:t>
            </w:r>
          </w:p>
        </w:tc>
        <w:tc>
          <w:tcPr>
            <w:tcW w:w="1217" w:type="dxa"/>
            <w:tcBorders>
              <w:top w:val="single" w:sz="4" w:space="0" w:color="auto"/>
              <w:left w:val="nil"/>
              <w:bottom w:val="single" w:sz="4" w:space="0" w:color="auto"/>
              <w:right w:val="single" w:sz="4" w:space="0" w:color="auto"/>
            </w:tcBorders>
            <w:shd w:val="clear" w:color="auto" w:fill="auto"/>
            <w:vAlign w:val="center"/>
          </w:tcPr>
          <w:p w14:paraId="73FBE9B2" w14:textId="16DC27F1" w:rsidR="004A58D5" w:rsidRDefault="00B441FC"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LEBENSLUST</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2413C5D" w14:textId="048868DA" w:rsidR="004A58D5" w:rsidRDefault="00B441FC"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Austria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BB58870" w14:textId="7CCFFF74" w:rsidR="004A58D5" w:rsidRDefault="001268C5"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SP</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3E40038F" w14:textId="52880617" w:rsidR="004A58D5" w:rsidRDefault="001268C5"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38D55ABE" w14:textId="4DCBA23D" w:rsidR="004A58D5" w:rsidRDefault="001268C5"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170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C070409" w14:textId="181BCD70" w:rsidR="004A58D5" w:rsidRDefault="001268C5"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6432C561" w14:textId="139D4A78" w:rsidR="004A58D5" w:rsidRDefault="001268C5"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17.500</w:t>
            </w:r>
          </w:p>
        </w:tc>
        <w:tc>
          <w:tcPr>
            <w:tcW w:w="1485" w:type="dxa"/>
            <w:tcBorders>
              <w:top w:val="single" w:sz="4" w:space="0" w:color="auto"/>
              <w:left w:val="nil"/>
              <w:bottom w:val="single" w:sz="4" w:space="0" w:color="auto"/>
              <w:right w:val="single" w:sz="4" w:space="0" w:color="auto"/>
            </w:tcBorders>
            <w:shd w:val="clear" w:color="auto" w:fill="auto"/>
            <w:vAlign w:val="center"/>
          </w:tcPr>
          <w:p w14:paraId="0ACAFAAD" w14:textId="7FA72ECA" w:rsidR="004A58D5" w:rsidRDefault="005A4DA7"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EH, GC, FU, LZ</w:t>
            </w:r>
          </w:p>
        </w:tc>
        <w:tc>
          <w:tcPr>
            <w:tcW w:w="975" w:type="dxa"/>
            <w:tcBorders>
              <w:top w:val="single" w:sz="4" w:space="0" w:color="auto"/>
              <w:left w:val="nil"/>
              <w:bottom w:val="single" w:sz="4" w:space="0" w:color="auto"/>
              <w:right w:val="single" w:sz="4" w:space="0" w:color="auto"/>
            </w:tcBorders>
            <w:shd w:val="clear" w:color="auto" w:fill="auto"/>
            <w:vAlign w:val="center"/>
          </w:tcPr>
          <w:p w14:paraId="27FF698F" w14:textId="71722C3F" w:rsidR="004A58D5" w:rsidRDefault="005A4DA7"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170 expositores de 8 países</w:t>
            </w:r>
          </w:p>
        </w:tc>
      </w:tr>
      <w:tr w:rsidR="004A58D5" w:rsidRPr="005F5268" w14:paraId="1A845489"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D10A" w14:textId="47A9155E" w:rsidR="004A58D5" w:rsidRDefault="005A4DA7"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26-27</w:t>
            </w:r>
          </w:p>
        </w:tc>
        <w:tc>
          <w:tcPr>
            <w:tcW w:w="1217" w:type="dxa"/>
            <w:tcBorders>
              <w:top w:val="single" w:sz="4" w:space="0" w:color="auto"/>
              <w:left w:val="nil"/>
              <w:bottom w:val="single" w:sz="4" w:space="0" w:color="auto"/>
              <w:right w:val="single" w:sz="4" w:space="0" w:color="auto"/>
            </w:tcBorders>
            <w:shd w:val="clear" w:color="auto" w:fill="auto"/>
            <w:vAlign w:val="center"/>
          </w:tcPr>
          <w:p w14:paraId="441C298D" w14:textId="73D972BD" w:rsidR="004A58D5" w:rsidRDefault="00087EDE"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JORNADAS PROFESIONALES POLONIA</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0772D38D" w14:textId="03D531D6" w:rsidR="004A58D5" w:rsidRDefault="00087EDE"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Polonia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5B2A8D15" w14:textId="7D8F2AF0" w:rsidR="004A58D5" w:rsidRDefault="00087EDE"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B2B</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0A7335B3" w14:textId="786F46B9" w:rsidR="004A58D5" w:rsidRDefault="00087EDE"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T</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0DFCA0E" w14:textId="751BF0DF" w:rsidR="004A58D5" w:rsidRDefault="00087EDE"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27</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4572D24" w14:textId="6A13E695" w:rsidR="004A58D5" w:rsidRDefault="003C142E"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101</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3F6B7E71" w14:textId="11EA3150" w:rsidR="004A58D5" w:rsidRDefault="003C142E"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485" w:type="dxa"/>
            <w:tcBorders>
              <w:top w:val="single" w:sz="4" w:space="0" w:color="auto"/>
              <w:left w:val="nil"/>
              <w:bottom w:val="single" w:sz="4" w:space="0" w:color="auto"/>
              <w:right w:val="single" w:sz="4" w:space="0" w:color="auto"/>
            </w:tcBorders>
            <w:shd w:val="clear" w:color="auto" w:fill="auto"/>
            <w:vAlign w:val="center"/>
          </w:tcPr>
          <w:p w14:paraId="19DE9B85" w14:textId="2EEFB6BA" w:rsidR="004A58D5" w:rsidRDefault="00266838"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 xml:space="preserve">LZ, </w:t>
            </w:r>
            <w:r w:rsidR="00545372">
              <w:rPr>
                <w:rFonts w:eastAsia="Times New Roman"/>
                <w:color w:val="auto"/>
                <w:sz w:val="16"/>
                <w:szCs w:val="16"/>
                <w:bdr w:val="none" w:sz="0" w:space="0" w:color="auto"/>
                <w:lang w:eastAsia="es-ES"/>
              </w:rPr>
              <w:t>GC</w:t>
            </w:r>
          </w:p>
        </w:tc>
        <w:tc>
          <w:tcPr>
            <w:tcW w:w="975" w:type="dxa"/>
            <w:tcBorders>
              <w:top w:val="single" w:sz="4" w:space="0" w:color="auto"/>
              <w:left w:val="nil"/>
              <w:bottom w:val="single" w:sz="4" w:space="0" w:color="auto"/>
              <w:right w:val="single" w:sz="4" w:space="0" w:color="auto"/>
            </w:tcBorders>
            <w:shd w:val="clear" w:color="auto" w:fill="auto"/>
            <w:vAlign w:val="center"/>
          </w:tcPr>
          <w:p w14:paraId="0C00ECAD" w14:textId="4BE54DF9" w:rsidR="004A58D5" w:rsidRDefault="00545372"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75 en Varsovia y 26 en Cracovia</w:t>
            </w:r>
          </w:p>
        </w:tc>
      </w:tr>
      <w:tr w:rsidR="00083B5E" w:rsidRPr="005F5268" w14:paraId="7FD7CA78" w14:textId="77777777" w:rsidTr="00083B5E">
        <w:trPr>
          <w:trHeight w:val="690"/>
        </w:trPr>
        <w:tc>
          <w:tcPr>
            <w:tcW w:w="901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C87FB3" w14:textId="068E3CB7" w:rsidR="00083B5E" w:rsidRPr="005C143D" w:rsidRDefault="00F53C1B"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C143D">
              <w:rPr>
                <w:rFonts w:eastAsia="Times New Roman"/>
                <w:b/>
                <w:bCs/>
                <w:color w:val="auto"/>
                <w:sz w:val="16"/>
                <w:szCs w:val="16"/>
                <w:bdr w:val="none" w:sz="0" w:space="0" w:color="auto"/>
                <w:lang w:eastAsia="es-ES"/>
              </w:rPr>
              <w:t>NOVIEMBRE</w:t>
            </w:r>
          </w:p>
        </w:tc>
      </w:tr>
      <w:tr w:rsidR="00545372" w:rsidRPr="005F5268" w14:paraId="0E9D4E4F"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549C" w14:textId="10588A90" w:rsidR="00545372" w:rsidRDefault="00CA6C15"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07-09</w:t>
            </w:r>
          </w:p>
        </w:tc>
        <w:tc>
          <w:tcPr>
            <w:tcW w:w="1217" w:type="dxa"/>
            <w:tcBorders>
              <w:top w:val="single" w:sz="4" w:space="0" w:color="auto"/>
              <w:left w:val="nil"/>
              <w:bottom w:val="single" w:sz="4" w:space="0" w:color="auto"/>
              <w:right w:val="single" w:sz="4" w:space="0" w:color="auto"/>
            </w:tcBorders>
            <w:shd w:val="clear" w:color="auto" w:fill="auto"/>
            <w:vAlign w:val="center"/>
          </w:tcPr>
          <w:p w14:paraId="0044BBE5" w14:textId="4CA584F0" w:rsidR="00545372" w:rsidRDefault="00CA6C15"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WORLD TRAVEL MARKET</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67E8DDC9" w14:textId="1438C32A" w:rsidR="00545372" w:rsidRDefault="00CA6C15"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Reino Unido</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6B915E8E" w14:textId="3FC38752"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B2B</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2E56373" w14:textId="5021E542"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IC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52501F9" w14:textId="71558336"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3.000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7C9AD70" w14:textId="3E445CAB"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35.800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F0F5E73" w14:textId="5FA3EF79"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1485" w:type="dxa"/>
            <w:tcBorders>
              <w:top w:val="single" w:sz="4" w:space="0" w:color="auto"/>
              <w:left w:val="nil"/>
              <w:bottom w:val="single" w:sz="4" w:space="0" w:color="auto"/>
              <w:right w:val="single" w:sz="4" w:space="0" w:color="auto"/>
            </w:tcBorders>
            <w:shd w:val="clear" w:color="auto" w:fill="auto"/>
            <w:vAlign w:val="center"/>
          </w:tcPr>
          <w:p w14:paraId="0BA76DE6" w14:textId="5A242BD6" w:rsidR="00545372" w:rsidRDefault="00FC45A0"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 xml:space="preserve">FU, GC, LZ, TF, </w:t>
            </w:r>
            <w:r w:rsidR="001A2B91">
              <w:rPr>
                <w:rFonts w:eastAsia="Times New Roman"/>
                <w:color w:val="auto"/>
                <w:sz w:val="16"/>
                <w:szCs w:val="16"/>
                <w:bdr w:val="none" w:sz="0" w:space="0" w:color="auto"/>
                <w:lang w:eastAsia="es-ES"/>
              </w:rPr>
              <w:t>LP, LG, EH</w:t>
            </w:r>
          </w:p>
        </w:tc>
        <w:tc>
          <w:tcPr>
            <w:tcW w:w="975" w:type="dxa"/>
            <w:tcBorders>
              <w:top w:val="single" w:sz="4" w:space="0" w:color="auto"/>
              <w:left w:val="nil"/>
              <w:bottom w:val="single" w:sz="4" w:space="0" w:color="auto"/>
              <w:right w:val="single" w:sz="4" w:space="0" w:color="auto"/>
            </w:tcBorders>
            <w:shd w:val="clear" w:color="auto" w:fill="auto"/>
            <w:vAlign w:val="center"/>
          </w:tcPr>
          <w:p w14:paraId="312FB772" w14:textId="511817E9"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42º edición</w:t>
            </w:r>
          </w:p>
        </w:tc>
      </w:tr>
      <w:tr w:rsidR="00545372" w:rsidRPr="005F5268" w14:paraId="15269FE6"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8C64" w14:textId="53053134"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12-13</w:t>
            </w:r>
          </w:p>
        </w:tc>
        <w:tc>
          <w:tcPr>
            <w:tcW w:w="1217" w:type="dxa"/>
            <w:tcBorders>
              <w:top w:val="single" w:sz="4" w:space="0" w:color="auto"/>
              <w:left w:val="nil"/>
              <w:bottom w:val="single" w:sz="4" w:space="0" w:color="auto"/>
              <w:right w:val="single" w:sz="4" w:space="0" w:color="auto"/>
            </w:tcBorders>
            <w:shd w:val="clear" w:color="auto" w:fill="auto"/>
            <w:vAlign w:val="center"/>
          </w:tcPr>
          <w:p w14:paraId="65FFAF2B" w14:textId="6F301304"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PHOTO &amp; ADVENTURE</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CEFF278" w14:textId="096D956F"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Austria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C35A402" w14:textId="0EF5212E"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B2B</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70E1C654" w14:textId="32C6AAE4" w:rsidR="00545372" w:rsidRDefault="001A2B9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IC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20826A0C" w14:textId="67111EC7" w:rsidR="0054537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140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62B06A1" w14:textId="16D6AD55" w:rsidR="0054537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BAA3822" w14:textId="336F1585" w:rsidR="0054537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8.700</w:t>
            </w:r>
          </w:p>
        </w:tc>
        <w:tc>
          <w:tcPr>
            <w:tcW w:w="1485" w:type="dxa"/>
            <w:tcBorders>
              <w:top w:val="single" w:sz="4" w:space="0" w:color="auto"/>
              <w:left w:val="nil"/>
              <w:bottom w:val="single" w:sz="4" w:space="0" w:color="auto"/>
              <w:right w:val="single" w:sz="4" w:space="0" w:color="auto"/>
            </w:tcBorders>
            <w:shd w:val="clear" w:color="auto" w:fill="auto"/>
            <w:vAlign w:val="center"/>
          </w:tcPr>
          <w:p w14:paraId="4C3874E6" w14:textId="5C286EA5" w:rsidR="00545372" w:rsidRPr="00EB3540"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n-US" w:eastAsia="es-ES"/>
              </w:rPr>
            </w:pPr>
            <w:r w:rsidRPr="00EB3540">
              <w:rPr>
                <w:rFonts w:eastAsia="Times New Roman"/>
                <w:color w:val="auto"/>
                <w:sz w:val="16"/>
                <w:szCs w:val="16"/>
                <w:bdr w:val="none" w:sz="0" w:space="0" w:color="auto"/>
                <w:lang w:val="en-US" w:eastAsia="es-ES"/>
              </w:rPr>
              <w:t>EH, LG, GC, FU, LZ</w:t>
            </w:r>
          </w:p>
        </w:tc>
        <w:tc>
          <w:tcPr>
            <w:tcW w:w="975" w:type="dxa"/>
            <w:tcBorders>
              <w:top w:val="single" w:sz="4" w:space="0" w:color="auto"/>
              <w:left w:val="nil"/>
              <w:bottom w:val="single" w:sz="4" w:space="0" w:color="auto"/>
              <w:right w:val="single" w:sz="4" w:space="0" w:color="auto"/>
            </w:tcBorders>
            <w:shd w:val="clear" w:color="auto" w:fill="auto"/>
            <w:vAlign w:val="center"/>
          </w:tcPr>
          <w:p w14:paraId="2CE981D5" w14:textId="16299459" w:rsidR="0054537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r>
      <w:tr w:rsidR="00D04052" w:rsidRPr="005F5268" w14:paraId="4A8B8F54"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7E31D" w14:textId="31423CF8" w:rsidR="00D0405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18-20</w:t>
            </w:r>
          </w:p>
        </w:tc>
        <w:tc>
          <w:tcPr>
            <w:tcW w:w="1217" w:type="dxa"/>
            <w:tcBorders>
              <w:top w:val="single" w:sz="4" w:space="0" w:color="auto"/>
              <w:left w:val="nil"/>
              <w:bottom w:val="single" w:sz="4" w:space="0" w:color="auto"/>
              <w:right w:val="single" w:sz="4" w:space="0" w:color="auto"/>
            </w:tcBorders>
            <w:shd w:val="clear" w:color="auto" w:fill="auto"/>
            <w:vAlign w:val="center"/>
          </w:tcPr>
          <w:p w14:paraId="7ED0AAB8" w14:textId="449A4F42" w:rsidR="00D0405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INTUR</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26325739" w14:textId="3BF02A2F" w:rsidR="00D04052" w:rsidRDefault="004B6660"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España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7448DB47" w14:textId="3E0C1110" w:rsidR="00D04052" w:rsidRDefault="00A1392A"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SP</w:t>
            </w:r>
            <w:r w:rsidR="004F02A4">
              <w:rPr>
                <w:rFonts w:eastAsia="Times New Roman"/>
                <w:color w:val="auto"/>
                <w:sz w:val="16"/>
                <w:szCs w:val="16"/>
                <w:bdr w:val="none" w:sz="0" w:space="0" w:color="auto"/>
                <w:lang w:eastAsia="es-ES"/>
              </w:rPr>
              <w:t xml:space="preserve"> y TAC</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2A112E20" w14:textId="02802F4D" w:rsidR="00D04052" w:rsidRDefault="004F02A4"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IC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70235ADD" w14:textId="17328451" w:rsidR="00D04052" w:rsidRDefault="004F02A4"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126</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761B6F1" w14:textId="080ACD7E" w:rsidR="00D04052" w:rsidRDefault="004F02A4"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AB3E956" w14:textId="052EA315" w:rsidR="00D04052" w:rsidRDefault="004F02A4"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30.000</w:t>
            </w:r>
          </w:p>
        </w:tc>
        <w:tc>
          <w:tcPr>
            <w:tcW w:w="1485" w:type="dxa"/>
            <w:tcBorders>
              <w:top w:val="single" w:sz="4" w:space="0" w:color="auto"/>
              <w:left w:val="nil"/>
              <w:bottom w:val="single" w:sz="4" w:space="0" w:color="auto"/>
              <w:right w:val="single" w:sz="4" w:space="0" w:color="auto"/>
            </w:tcBorders>
            <w:shd w:val="clear" w:color="auto" w:fill="auto"/>
            <w:vAlign w:val="center"/>
          </w:tcPr>
          <w:p w14:paraId="030B3B0C" w14:textId="288EC254" w:rsidR="00D04052" w:rsidRDefault="004F02A4"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LP, GC, FU, LZ</w:t>
            </w:r>
          </w:p>
        </w:tc>
        <w:tc>
          <w:tcPr>
            <w:tcW w:w="975" w:type="dxa"/>
            <w:tcBorders>
              <w:top w:val="single" w:sz="4" w:space="0" w:color="auto"/>
              <w:left w:val="nil"/>
              <w:bottom w:val="single" w:sz="4" w:space="0" w:color="auto"/>
              <w:right w:val="single" w:sz="4" w:space="0" w:color="auto"/>
            </w:tcBorders>
            <w:shd w:val="clear" w:color="auto" w:fill="auto"/>
            <w:vAlign w:val="center"/>
          </w:tcPr>
          <w:p w14:paraId="60E4F4AE" w14:textId="4D10EDE0" w:rsidR="00D04052"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w:t>
            </w:r>
          </w:p>
        </w:tc>
      </w:tr>
      <w:tr w:rsidR="00083B5E" w:rsidRPr="005F5268" w14:paraId="6691D0AB" w14:textId="77777777" w:rsidTr="004A101B">
        <w:trPr>
          <w:trHeight w:val="69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4CC09" w14:textId="533472DD" w:rsidR="00083B5E"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29/11- 01/12</w:t>
            </w:r>
          </w:p>
        </w:tc>
        <w:tc>
          <w:tcPr>
            <w:tcW w:w="1217" w:type="dxa"/>
            <w:tcBorders>
              <w:top w:val="single" w:sz="4" w:space="0" w:color="auto"/>
              <w:left w:val="nil"/>
              <w:bottom w:val="single" w:sz="4" w:space="0" w:color="auto"/>
              <w:right w:val="single" w:sz="4" w:space="0" w:color="auto"/>
            </w:tcBorders>
            <w:shd w:val="clear" w:color="auto" w:fill="auto"/>
            <w:vAlign w:val="center"/>
          </w:tcPr>
          <w:p w14:paraId="24C429CC" w14:textId="0208916B" w:rsidR="00083B5E"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IBTM WORLD</w:t>
            </w:r>
          </w:p>
        </w:tc>
        <w:tc>
          <w:tcPr>
            <w:tcW w:w="823" w:type="dxa"/>
            <w:tcBorders>
              <w:top w:val="single" w:sz="4" w:space="0" w:color="auto"/>
              <w:left w:val="nil"/>
              <w:bottom w:val="single" w:sz="4" w:space="0" w:color="auto"/>
              <w:right w:val="single" w:sz="4" w:space="0" w:color="auto"/>
            </w:tcBorders>
            <w:shd w:val="clear" w:color="auto" w:fill="auto"/>
            <w:noWrap/>
            <w:vAlign w:val="center"/>
          </w:tcPr>
          <w:p w14:paraId="14843740" w14:textId="2BA03749" w:rsidR="00083B5E"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España</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2F48584F" w14:textId="4CC48B37" w:rsidR="00083B5E"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B2B</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0570A22C" w14:textId="298BC3D3" w:rsidR="00083B5E" w:rsidRDefault="00E731E1" w:rsidP="00A12C0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IC</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4D0A32CC" w14:textId="6E5BEAF8" w:rsidR="00083B5E" w:rsidRDefault="00DA0F2F"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eastAsia="es-ES"/>
              </w:rPr>
            </w:pPr>
            <w:r>
              <w:rPr>
                <w:rFonts w:eastAsia="Times New Roman"/>
                <w:color w:val="auto"/>
                <w:sz w:val="16"/>
                <w:szCs w:val="16"/>
                <w:bdr w:val="none" w:sz="0" w:space="0" w:color="auto"/>
                <w:lang w:val="es-ES_tradnl" w:eastAsia="es-ES"/>
              </w:rPr>
              <w:t>2.053</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B4B9A86" w14:textId="43E7B630" w:rsidR="00083B5E" w:rsidRDefault="00DA0F2F"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3.750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3E73B510" w14:textId="25D40892" w:rsidR="00083B5E" w:rsidRDefault="00DA0F2F" w:rsidP="00A12C0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5.755</w:t>
            </w:r>
          </w:p>
        </w:tc>
        <w:tc>
          <w:tcPr>
            <w:tcW w:w="1485" w:type="dxa"/>
            <w:tcBorders>
              <w:top w:val="single" w:sz="4" w:space="0" w:color="auto"/>
              <w:left w:val="nil"/>
              <w:bottom w:val="single" w:sz="4" w:space="0" w:color="auto"/>
              <w:right w:val="single" w:sz="4" w:space="0" w:color="auto"/>
            </w:tcBorders>
            <w:shd w:val="clear" w:color="auto" w:fill="auto"/>
            <w:vAlign w:val="center"/>
          </w:tcPr>
          <w:p w14:paraId="77F5EAFF" w14:textId="3D7E24FA" w:rsidR="00083B5E" w:rsidRDefault="00DA0F2F" w:rsidP="00A12C0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TF, GC, FU, LZ</w:t>
            </w:r>
          </w:p>
        </w:tc>
        <w:tc>
          <w:tcPr>
            <w:tcW w:w="975" w:type="dxa"/>
            <w:tcBorders>
              <w:top w:val="single" w:sz="4" w:space="0" w:color="auto"/>
              <w:left w:val="nil"/>
              <w:bottom w:val="single" w:sz="4" w:space="0" w:color="auto"/>
              <w:right w:val="single" w:sz="4" w:space="0" w:color="auto"/>
            </w:tcBorders>
            <w:shd w:val="clear" w:color="auto" w:fill="auto"/>
            <w:vAlign w:val="center"/>
          </w:tcPr>
          <w:p w14:paraId="30451DB7" w14:textId="5431A97C" w:rsidR="00C2162E" w:rsidRDefault="00C2162E" w:rsidP="00C2162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168 expositores con stand propio</w:t>
            </w:r>
          </w:p>
        </w:tc>
      </w:tr>
      <w:tr w:rsidR="00C2162E" w:rsidRPr="005F5268" w14:paraId="78870487" w14:textId="77777777" w:rsidTr="00C2162E">
        <w:trPr>
          <w:trHeight w:val="272"/>
        </w:trPr>
        <w:tc>
          <w:tcPr>
            <w:tcW w:w="901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39C6A9" w14:textId="45D2C44B" w:rsidR="00C2162E" w:rsidRPr="005C143D" w:rsidRDefault="00C2162E" w:rsidP="00C2162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5C143D">
              <w:rPr>
                <w:rFonts w:eastAsia="Times New Roman"/>
                <w:b/>
                <w:bCs/>
                <w:color w:val="auto"/>
                <w:sz w:val="16"/>
                <w:szCs w:val="16"/>
                <w:bdr w:val="none" w:sz="0" w:space="0" w:color="auto"/>
                <w:lang w:eastAsia="es-ES"/>
              </w:rPr>
              <w:t>DICIEMBRE</w:t>
            </w:r>
          </w:p>
        </w:tc>
      </w:tr>
      <w:tr w:rsidR="00C2162E" w:rsidRPr="005F5268" w14:paraId="0A310348" w14:textId="77777777" w:rsidTr="003333C1">
        <w:trPr>
          <w:trHeight w:val="690"/>
        </w:trPr>
        <w:tc>
          <w:tcPr>
            <w:tcW w:w="90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89794B8" w14:textId="370AF152" w:rsidR="00C2162E" w:rsidRDefault="00C2162E" w:rsidP="00C2162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Pr>
                <w:rFonts w:eastAsia="Times New Roman"/>
                <w:color w:val="auto"/>
                <w:sz w:val="16"/>
                <w:szCs w:val="16"/>
                <w:bdr w:val="none" w:sz="0" w:space="0" w:color="auto"/>
                <w:lang w:eastAsia="es-ES"/>
              </w:rPr>
              <w:t>No hay ferias que empiecen en diciembre</w:t>
            </w:r>
          </w:p>
        </w:tc>
      </w:tr>
    </w:tbl>
    <w:p w14:paraId="48366452" w14:textId="77777777" w:rsidR="00757FD3" w:rsidRPr="008E3641" w:rsidRDefault="00757FD3"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de-DE"/>
        </w:rPr>
      </w:pPr>
    </w:p>
    <w:tbl>
      <w:tblPr>
        <w:tblW w:w="9498" w:type="dxa"/>
        <w:tblInd w:w="-23" w:type="dxa"/>
        <w:tblLayout w:type="fixed"/>
        <w:tblCellMar>
          <w:left w:w="70" w:type="dxa"/>
          <w:right w:w="70" w:type="dxa"/>
        </w:tblCellMar>
        <w:tblLook w:val="0000" w:firstRow="0" w:lastRow="0" w:firstColumn="0" w:lastColumn="0" w:noHBand="0" w:noVBand="0"/>
      </w:tblPr>
      <w:tblGrid>
        <w:gridCol w:w="567"/>
        <w:gridCol w:w="1560"/>
        <w:gridCol w:w="709"/>
        <w:gridCol w:w="1559"/>
        <w:gridCol w:w="567"/>
        <w:gridCol w:w="1892"/>
        <w:gridCol w:w="1057"/>
        <w:gridCol w:w="1587"/>
      </w:tblGrid>
      <w:tr w:rsidR="008E3641" w:rsidRPr="008E3641" w14:paraId="69E52222" w14:textId="77777777" w:rsidTr="00190247">
        <w:trPr>
          <w:trHeight w:val="476"/>
        </w:trPr>
        <w:tc>
          <w:tcPr>
            <w:tcW w:w="9498" w:type="dxa"/>
            <w:gridSpan w:val="8"/>
            <w:tcBorders>
              <w:top w:val="double" w:sz="6" w:space="0" w:color="000000"/>
              <w:left w:val="double" w:sz="6" w:space="0" w:color="auto"/>
              <w:bottom w:val="double" w:sz="6" w:space="0" w:color="auto"/>
              <w:right w:val="double" w:sz="6" w:space="0" w:color="000000"/>
            </w:tcBorders>
            <w:shd w:val="clear" w:color="auto" w:fill="008000"/>
            <w:noWrap/>
            <w:vAlign w:val="center"/>
          </w:tcPr>
          <w:p w14:paraId="294C299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LEYENDA</w:t>
            </w:r>
          </w:p>
        </w:tc>
      </w:tr>
      <w:tr w:rsidR="008E3641" w:rsidRPr="008E3641" w14:paraId="3DA37B28" w14:textId="77777777" w:rsidTr="00190247">
        <w:trPr>
          <w:trHeight w:val="449"/>
        </w:trPr>
        <w:tc>
          <w:tcPr>
            <w:tcW w:w="2127" w:type="dxa"/>
            <w:gridSpan w:val="2"/>
            <w:tcBorders>
              <w:top w:val="double" w:sz="6" w:space="0" w:color="auto"/>
              <w:left w:val="double" w:sz="6" w:space="0" w:color="auto"/>
              <w:bottom w:val="double" w:sz="6" w:space="0" w:color="auto"/>
              <w:right w:val="nil"/>
            </w:tcBorders>
            <w:shd w:val="clear" w:color="auto" w:fill="auto"/>
            <w:noWrap/>
            <w:vAlign w:val="center"/>
          </w:tcPr>
          <w:p w14:paraId="165B51B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ISLAS</w:t>
            </w:r>
          </w:p>
        </w:tc>
        <w:tc>
          <w:tcPr>
            <w:tcW w:w="2268"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14:paraId="485B7BE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STAND</w:t>
            </w:r>
          </w:p>
        </w:tc>
        <w:tc>
          <w:tcPr>
            <w:tcW w:w="2459" w:type="dxa"/>
            <w:gridSpan w:val="2"/>
            <w:tcBorders>
              <w:top w:val="double" w:sz="6" w:space="0" w:color="auto"/>
              <w:left w:val="nil"/>
              <w:bottom w:val="double" w:sz="6" w:space="0" w:color="auto"/>
              <w:right w:val="double" w:sz="6" w:space="0" w:color="auto"/>
            </w:tcBorders>
            <w:shd w:val="clear" w:color="auto" w:fill="auto"/>
            <w:noWrap/>
            <w:vAlign w:val="center"/>
          </w:tcPr>
          <w:p w14:paraId="78AD284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TIPO</w:t>
            </w:r>
          </w:p>
        </w:tc>
        <w:tc>
          <w:tcPr>
            <w:tcW w:w="2644" w:type="dxa"/>
            <w:gridSpan w:val="2"/>
            <w:tcBorders>
              <w:top w:val="double" w:sz="6" w:space="0" w:color="auto"/>
              <w:left w:val="nil"/>
              <w:bottom w:val="double" w:sz="6" w:space="0" w:color="auto"/>
              <w:right w:val="double" w:sz="6" w:space="0" w:color="000000"/>
            </w:tcBorders>
            <w:shd w:val="clear" w:color="auto" w:fill="auto"/>
            <w:noWrap/>
            <w:vAlign w:val="center"/>
          </w:tcPr>
          <w:p w14:paraId="25EE2F9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w:t>
            </w:r>
            <w:r w:rsidRPr="008E3641">
              <w:rPr>
                <w:rFonts w:eastAsia="Times New Roman"/>
                <w:b/>
                <w:bCs/>
                <w:color w:val="auto"/>
                <w:sz w:val="16"/>
                <w:szCs w:val="16"/>
                <w:bdr w:val="none" w:sz="0" w:space="0" w:color="auto"/>
                <w:lang w:val="es-ES_tradnl"/>
              </w:rPr>
              <w:t>OTROS</w:t>
            </w:r>
          </w:p>
        </w:tc>
      </w:tr>
      <w:tr w:rsidR="008E3641" w:rsidRPr="008E3641" w14:paraId="3FE0A6B0"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43B8913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FU</w:t>
            </w:r>
          </w:p>
        </w:tc>
        <w:tc>
          <w:tcPr>
            <w:tcW w:w="1560" w:type="dxa"/>
            <w:tcBorders>
              <w:top w:val="nil"/>
              <w:left w:val="nil"/>
              <w:bottom w:val="single" w:sz="4" w:space="0" w:color="auto"/>
              <w:right w:val="nil"/>
            </w:tcBorders>
            <w:shd w:val="clear" w:color="auto" w:fill="auto"/>
            <w:noWrap/>
            <w:vAlign w:val="bottom"/>
          </w:tcPr>
          <w:p w14:paraId="1AA6A83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FUERTEVENTURA</w:t>
            </w:r>
          </w:p>
        </w:tc>
        <w:tc>
          <w:tcPr>
            <w:tcW w:w="709" w:type="dxa"/>
            <w:tcBorders>
              <w:top w:val="nil"/>
              <w:left w:val="double" w:sz="6" w:space="0" w:color="auto"/>
              <w:bottom w:val="single" w:sz="4" w:space="0" w:color="auto"/>
              <w:right w:val="nil"/>
            </w:tcBorders>
            <w:shd w:val="clear" w:color="auto" w:fill="auto"/>
            <w:noWrap/>
            <w:vAlign w:val="bottom"/>
          </w:tcPr>
          <w:p w14:paraId="0691292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C</w:t>
            </w:r>
          </w:p>
        </w:tc>
        <w:tc>
          <w:tcPr>
            <w:tcW w:w="1559" w:type="dxa"/>
            <w:tcBorders>
              <w:top w:val="double" w:sz="6" w:space="0" w:color="auto"/>
              <w:left w:val="single" w:sz="4" w:space="0" w:color="auto"/>
              <w:bottom w:val="single" w:sz="4" w:space="0" w:color="auto"/>
              <w:right w:val="double" w:sz="6" w:space="0" w:color="000000"/>
            </w:tcBorders>
            <w:shd w:val="clear" w:color="auto" w:fill="auto"/>
            <w:noWrap/>
            <w:vAlign w:val="bottom"/>
          </w:tcPr>
          <w:p w14:paraId="09E4230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CANARIAS</w:t>
            </w:r>
          </w:p>
        </w:tc>
        <w:tc>
          <w:tcPr>
            <w:tcW w:w="567" w:type="dxa"/>
            <w:tcBorders>
              <w:top w:val="nil"/>
              <w:left w:val="nil"/>
              <w:bottom w:val="single" w:sz="4" w:space="0" w:color="auto"/>
              <w:right w:val="single" w:sz="4" w:space="0" w:color="auto"/>
            </w:tcBorders>
            <w:shd w:val="clear" w:color="auto" w:fill="auto"/>
            <w:noWrap/>
            <w:vAlign w:val="bottom"/>
          </w:tcPr>
          <w:p w14:paraId="10204199" w14:textId="02B5D684" w:rsidR="008E3641" w:rsidRPr="008E3641" w:rsidRDefault="0009726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SP</w:t>
            </w:r>
          </w:p>
        </w:tc>
        <w:tc>
          <w:tcPr>
            <w:tcW w:w="1892" w:type="dxa"/>
            <w:tcBorders>
              <w:top w:val="nil"/>
              <w:left w:val="nil"/>
              <w:bottom w:val="single" w:sz="4" w:space="0" w:color="auto"/>
              <w:right w:val="double" w:sz="6" w:space="0" w:color="auto"/>
            </w:tcBorders>
            <w:shd w:val="clear" w:color="auto" w:fill="auto"/>
            <w:noWrap/>
            <w:vAlign w:val="bottom"/>
          </w:tcPr>
          <w:p w14:paraId="408148B3" w14:textId="2ACA00EB" w:rsidR="008E3641" w:rsidRPr="008E3641" w:rsidRDefault="0009726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SOL Y PLAYA</w:t>
            </w:r>
          </w:p>
        </w:tc>
        <w:tc>
          <w:tcPr>
            <w:tcW w:w="1057" w:type="dxa"/>
            <w:tcBorders>
              <w:top w:val="nil"/>
              <w:left w:val="nil"/>
              <w:bottom w:val="single" w:sz="4" w:space="0" w:color="auto"/>
              <w:right w:val="single" w:sz="4" w:space="0" w:color="auto"/>
            </w:tcBorders>
            <w:shd w:val="clear" w:color="auto" w:fill="auto"/>
            <w:noWrap/>
            <w:vAlign w:val="bottom"/>
          </w:tcPr>
          <w:p w14:paraId="3ACEC4C2" w14:textId="2807270F" w:rsidR="008E3641" w:rsidRPr="008E3641" w:rsidRDefault="00097261" w:rsidP="0009726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w:t>
            </w:r>
          </w:p>
        </w:tc>
        <w:tc>
          <w:tcPr>
            <w:tcW w:w="1587" w:type="dxa"/>
            <w:tcBorders>
              <w:top w:val="nil"/>
              <w:left w:val="nil"/>
              <w:bottom w:val="single" w:sz="4" w:space="0" w:color="auto"/>
              <w:right w:val="double" w:sz="6" w:space="0" w:color="auto"/>
            </w:tcBorders>
            <w:shd w:val="clear" w:color="auto" w:fill="auto"/>
            <w:noWrap/>
            <w:vAlign w:val="bottom"/>
          </w:tcPr>
          <w:p w14:paraId="295F162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PENDIENTE DATOS</w:t>
            </w:r>
          </w:p>
        </w:tc>
      </w:tr>
      <w:tr w:rsidR="008E3641" w:rsidRPr="008E3641" w14:paraId="4DF3A8BE"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2867785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GC</w:t>
            </w:r>
          </w:p>
        </w:tc>
        <w:tc>
          <w:tcPr>
            <w:tcW w:w="1560" w:type="dxa"/>
            <w:tcBorders>
              <w:top w:val="nil"/>
              <w:left w:val="nil"/>
              <w:bottom w:val="single" w:sz="4" w:space="0" w:color="auto"/>
              <w:right w:val="nil"/>
            </w:tcBorders>
            <w:shd w:val="clear" w:color="auto" w:fill="auto"/>
            <w:noWrap/>
            <w:vAlign w:val="bottom"/>
          </w:tcPr>
          <w:p w14:paraId="2480899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GRAN CANARIA</w:t>
            </w:r>
          </w:p>
        </w:tc>
        <w:tc>
          <w:tcPr>
            <w:tcW w:w="709" w:type="dxa"/>
            <w:tcBorders>
              <w:top w:val="nil"/>
              <w:left w:val="double" w:sz="6" w:space="0" w:color="auto"/>
              <w:bottom w:val="single" w:sz="4" w:space="0" w:color="auto"/>
              <w:right w:val="nil"/>
            </w:tcBorders>
            <w:shd w:val="clear" w:color="auto" w:fill="auto"/>
            <w:noWrap/>
            <w:vAlign w:val="bottom"/>
          </w:tcPr>
          <w:p w14:paraId="722BDDA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T</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17E2D0B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TURESPAÑA</w:t>
            </w:r>
          </w:p>
        </w:tc>
        <w:tc>
          <w:tcPr>
            <w:tcW w:w="567" w:type="dxa"/>
            <w:tcBorders>
              <w:top w:val="nil"/>
              <w:left w:val="nil"/>
              <w:bottom w:val="single" w:sz="4" w:space="0" w:color="auto"/>
              <w:right w:val="single" w:sz="4" w:space="0" w:color="auto"/>
            </w:tcBorders>
            <w:shd w:val="clear" w:color="auto" w:fill="auto"/>
            <w:noWrap/>
            <w:vAlign w:val="bottom"/>
          </w:tcPr>
          <w:p w14:paraId="736DEB4C" w14:textId="58633985" w:rsidR="008E3641" w:rsidRPr="008E3641" w:rsidRDefault="00DE2EF0"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B</w:t>
            </w:r>
            <w:r w:rsidR="00097261">
              <w:rPr>
                <w:rFonts w:eastAsia="Times New Roman"/>
                <w:color w:val="auto"/>
                <w:sz w:val="16"/>
                <w:szCs w:val="16"/>
                <w:bdr w:val="none" w:sz="0" w:space="0" w:color="auto"/>
                <w:lang w:val="es-ES_tradnl"/>
              </w:rPr>
              <w:t>2B</w:t>
            </w:r>
          </w:p>
        </w:tc>
        <w:tc>
          <w:tcPr>
            <w:tcW w:w="1892" w:type="dxa"/>
            <w:tcBorders>
              <w:top w:val="nil"/>
              <w:left w:val="nil"/>
              <w:bottom w:val="single" w:sz="4" w:space="0" w:color="auto"/>
              <w:right w:val="double" w:sz="6" w:space="0" w:color="auto"/>
            </w:tcBorders>
            <w:shd w:val="clear" w:color="auto" w:fill="auto"/>
            <w:noWrap/>
            <w:vAlign w:val="bottom"/>
          </w:tcPr>
          <w:p w14:paraId="5AE8B540" w14:textId="32FFAE09" w:rsidR="008E3641" w:rsidRPr="008E3641" w:rsidRDefault="00DE2EF0"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B</w:t>
            </w:r>
            <w:r w:rsidR="00097261">
              <w:rPr>
                <w:rFonts w:eastAsia="Times New Roman"/>
                <w:color w:val="auto"/>
                <w:sz w:val="16"/>
                <w:szCs w:val="16"/>
                <w:bdr w:val="none" w:sz="0" w:space="0" w:color="auto"/>
                <w:lang w:val="es-ES_tradnl"/>
              </w:rPr>
              <w:t>2B</w:t>
            </w:r>
          </w:p>
        </w:tc>
        <w:tc>
          <w:tcPr>
            <w:tcW w:w="1057" w:type="dxa"/>
            <w:tcBorders>
              <w:top w:val="nil"/>
              <w:left w:val="nil"/>
              <w:bottom w:val="single" w:sz="4" w:space="0" w:color="auto"/>
              <w:right w:val="single" w:sz="4" w:space="0" w:color="auto"/>
            </w:tcBorders>
            <w:shd w:val="clear" w:color="auto" w:fill="auto"/>
            <w:noWrap/>
            <w:vAlign w:val="bottom"/>
          </w:tcPr>
          <w:p w14:paraId="2C7E2EC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SÓLO PROF.</w:t>
            </w:r>
          </w:p>
        </w:tc>
        <w:tc>
          <w:tcPr>
            <w:tcW w:w="1587" w:type="dxa"/>
            <w:tcBorders>
              <w:top w:val="nil"/>
              <w:left w:val="nil"/>
              <w:bottom w:val="single" w:sz="4" w:space="0" w:color="auto"/>
              <w:right w:val="double" w:sz="6" w:space="0" w:color="auto"/>
            </w:tcBorders>
            <w:shd w:val="clear" w:color="auto" w:fill="auto"/>
            <w:noWrap/>
            <w:vAlign w:val="bottom"/>
          </w:tcPr>
          <w:p w14:paraId="7FD5F3B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SÓLO PROFESIONALES</w:t>
            </w:r>
          </w:p>
        </w:tc>
      </w:tr>
      <w:tr w:rsidR="008E3641" w:rsidRPr="008E3641" w14:paraId="089441AB"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179D653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LG</w:t>
            </w:r>
          </w:p>
        </w:tc>
        <w:tc>
          <w:tcPr>
            <w:tcW w:w="1560" w:type="dxa"/>
            <w:tcBorders>
              <w:top w:val="nil"/>
              <w:left w:val="nil"/>
              <w:bottom w:val="single" w:sz="4" w:space="0" w:color="auto"/>
              <w:right w:val="nil"/>
            </w:tcBorders>
            <w:shd w:val="clear" w:color="auto" w:fill="auto"/>
            <w:noWrap/>
            <w:vAlign w:val="bottom"/>
          </w:tcPr>
          <w:p w14:paraId="0C40501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LA GOMERA</w:t>
            </w:r>
          </w:p>
        </w:tc>
        <w:tc>
          <w:tcPr>
            <w:tcW w:w="709" w:type="dxa"/>
            <w:tcBorders>
              <w:top w:val="nil"/>
              <w:left w:val="double" w:sz="6" w:space="0" w:color="auto"/>
              <w:bottom w:val="single" w:sz="4" w:space="0" w:color="auto"/>
              <w:right w:val="nil"/>
            </w:tcBorders>
            <w:shd w:val="clear" w:color="auto" w:fill="auto"/>
            <w:noWrap/>
            <w:vAlign w:val="bottom"/>
          </w:tcPr>
          <w:p w14:paraId="1A4E224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TO</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4286E5E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TOUROPERADOR</w:t>
            </w:r>
          </w:p>
        </w:tc>
        <w:tc>
          <w:tcPr>
            <w:tcW w:w="567" w:type="dxa"/>
            <w:tcBorders>
              <w:top w:val="nil"/>
              <w:left w:val="nil"/>
              <w:bottom w:val="single" w:sz="4" w:space="0" w:color="auto"/>
              <w:right w:val="single" w:sz="4" w:space="0" w:color="auto"/>
            </w:tcBorders>
            <w:shd w:val="clear" w:color="auto" w:fill="auto"/>
            <w:noWrap/>
            <w:vAlign w:val="bottom"/>
          </w:tcPr>
          <w:p w14:paraId="4C2E810B" w14:textId="51CBB411" w:rsidR="008E3641" w:rsidRPr="008E3641" w:rsidRDefault="0009726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TAC</w:t>
            </w:r>
          </w:p>
        </w:tc>
        <w:tc>
          <w:tcPr>
            <w:tcW w:w="1892" w:type="dxa"/>
            <w:tcBorders>
              <w:top w:val="nil"/>
              <w:left w:val="nil"/>
              <w:bottom w:val="single" w:sz="4" w:space="0" w:color="auto"/>
              <w:right w:val="double" w:sz="6" w:space="0" w:color="auto"/>
            </w:tcBorders>
            <w:shd w:val="clear" w:color="auto" w:fill="auto"/>
            <w:noWrap/>
            <w:vAlign w:val="bottom"/>
          </w:tcPr>
          <w:p w14:paraId="2F1970B1" w14:textId="792EA467" w:rsidR="008E3641" w:rsidRPr="008E3641" w:rsidRDefault="0009726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TURISMO ACTIVO</w:t>
            </w:r>
          </w:p>
        </w:tc>
        <w:tc>
          <w:tcPr>
            <w:tcW w:w="1057" w:type="dxa"/>
            <w:tcBorders>
              <w:top w:val="nil"/>
              <w:left w:val="nil"/>
              <w:bottom w:val="single" w:sz="4" w:space="0" w:color="auto"/>
              <w:right w:val="single" w:sz="4" w:space="0" w:color="auto"/>
            </w:tcBorders>
            <w:shd w:val="clear" w:color="auto" w:fill="auto"/>
            <w:noWrap/>
            <w:vAlign w:val="bottom"/>
          </w:tcPr>
          <w:p w14:paraId="7E050D2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87" w:type="dxa"/>
            <w:tcBorders>
              <w:top w:val="nil"/>
              <w:left w:val="nil"/>
              <w:bottom w:val="single" w:sz="4" w:space="0" w:color="auto"/>
              <w:right w:val="double" w:sz="6" w:space="0" w:color="auto"/>
            </w:tcBorders>
            <w:shd w:val="clear" w:color="auto" w:fill="auto"/>
            <w:noWrap/>
            <w:vAlign w:val="bottom"/>
          </w:tcPr>
          <w:p w14:paraId="22D60BE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r w:rsidR="008E3641" w:rsidRPr="008E3641" w14:paraId="1066831D"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3AA7E3E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LZ</w:t>
            </w:r>
          </w:p>
        </w:tc>
        <w:tc>
          <w:tcPr>
            <w:tcW w:w="1560" w:type="dxa"/>
            <w:tcBorders>
              <w:top w:val="nil"/>
              <w:left w:val="nil"/>
              <w:bottom w:val="single" w:sz="4" w:space="0" w:color="auto"/>
              <w:right w:val="nil"/>
            </w:tcBorders>
            <w:shd w:val="clear" w:color="auto" w:fill="auto"/>
            <w:noWrap/>
            <w:vAlign w:val="bottom"/>
          </w:tcPr>
          <w:p w14:paraId="55E0251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LANZAROTE</w:t>
            </w:r>
          </w:p>
        </w:tc>
        <w:tc>
          <w:tcPr>
            <w:tcW w:w="709" w:type="dxa"/>
            <w:tcBorders>
              <w:top w:val="nil"/>
              <w:left w:val="double" w:sz="6" w:space="0" w:color="auto"/>
              <w:bottom w:val="single" w:sz="4" w:space="0" w:color="auto"/>
              <w:right w:val="nil"/>
            </w:tcBorders>
            <w:shd w:val="clear" w:color="auto" w:fill="auto"/>
            <w:noWrap/>
            <w:vAlign w:val="bottom"/>
          </w:tcPr>
          <w:p w14:paraId="12FC827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AV</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7C26845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AGENCIAS DE VIAJES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CAF1D3F" w14:textId="62302A58" w:rsidR="008E3641" w:rsidRPr="008E3641" w:rsidRDefault="00A06650"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M</w:t>
            </w:r>
          </w:p>
        </w:tc>
        <w:tc>
          <w:tcPr>
            <w:tcW w:w="1892" w:type="dxa"/>
            <w:tcBorders>
              <w:top w:val="single" w:sz="4" w:space="0" w:color="auto"/>
              <w:left w:val="nil"/>
              <w:bottom w:val="single" w:sz="4" w:space="0" w:color="auto"/>
              <w:right w:val="double" w:sz="6" w:space="0" w:color="auto"/>
            </w:tcBorders>
            <w:shd w:val="clear" w:color="auto" w:fill="auto"/>
            <w:noWrap/>
            <w:vAlign w:val="bottom"/>
          </w:tcPr>
          <w:p w14:paraId="1501E39D" w14:textId="67DFC4FE" w:rsidR="008E3641" w:rsidRPr="008E3641" w:rsidRDefault="00A06650"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MICE</w:t>
            </w:r>
          </w:p>
        </w:tc>
        <w:tc>
          <w:tcPr>
            <w:tcW w:w="1057" w:type="dxa"/>
            <w:tcBorders>
              <w:top w:val="nil"/>
              <w:left w:val="nil"/>
              <w:bottom w:val="single" w:sz="4" w:space="0" w:color="auto"/>
              <w:right w:val="single" w:sz="4" w:space="0" w:color="auto"/>
            </w:tcBorders>
            <w:shd w:val="clear" w:color="auto" w:fill="auto"/>
            <w:noWrap/>
            <w:vAlign w:val="bottom"/>
          </w:tcPr>
          <w:p w14:paraId="0485BCE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87" w:type="dxa"/>
            <w:tcBorders>
              <w:top w:val="nil"/>
              <w:left w:val="nil"/>
              <w:bottom w:val="single" w:sz="4" w:space="0" w:color="auto"/>
              <w:right w:val="double" w:sz="6" w:space="0" w:color="auto"/>
            </w:tcBorders>
            <w:shd w:val="clear" w:color="auto" w:fill="auto"/>
            <w:noWrap/>
            <w:vAlign w:val="bottom"/>
          </w:tcPr>
          <w:p w14:paraId="19ACAC9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r w:rsidR="008E3641" w:rsidRPr="008E3641" w14:paraId="7A864C95"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47C0A9F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lastRenderedPageBreak/>
              <w:t>LP</w:t>
            </w:r>
          </w:p>
        </w:tc>
        <w:tc>
          <w:tcPr>
            <w:tcW w:w="1560" w:type="dxa"/>
            <w:tcBorders>
              <w:top w:val="nil"/>
              <w:left w:val="nil"/>
              <w:bottom w:val="single" w:sz="4" w:space="0" w:color="auto"/>
              <w:right w:val="nil"/>
            </w:tcBorders>
            <w:shd w:val="clear" w:color="auto" w:fill="auto"/>
            <w:noWrap/>
            <w:vAlign w:val="bottom"/>
          </w:tcPr>
          <w:p w14:paraId="4545CFB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LA PALMA</w:t>
            </w:r>
          </w:p>
        </w:tc>
        <w:tc>
          <w:tcPr>
            <w:tcW w:w="709" w:type="dxa"/>
            <w:tcBorders>
              <w:top w:val="nil"/>
              <w:left w:val="double" w:sz="6" w:space="0" w:color="auto"/>
              <w:bottom w:val="single" w:sz="4" w:space="0" w:color="auto"/>
              <w:right w:val="nil"/>
            </w:tcBorders>
            <w:shd w:val="clear" w:color="auto" w:fill="auto"/>
            <w:noWrap/>
            <w:vAlign w:val="bottom"/>
          </w:tcPr>
          <w:p w14:paraId="223F391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O </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6E7CE58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OTRO ORGANIZADOR</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87DD677" w14:textId="336A857C" w:rsidR="008E3641" w:rsidRPr="008E3641" w:rsidRDefault="00D84144"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G</w:t>
            </w:r>
          </w:p>
        </w:tc>
        <w:tc>
          <w:tcPr>
            <w:tcW w:w="1892" w:type="dxa"/>
            <w:tcBorders>
              <w:top w:val="single" w:sz="4" w:space="0" w:color="auto"/>
              <w:left w:val="nil"/>
              <w:bottom w:val="single" w:sz="4" w:space="0" w:color="auto"/>
              <w:right w:val="double" w:sz="6" w:space="0" w:color="auto"/>
            </w:tcBorders>
            <w:shd w:val="clear" w:color="auto" w:fill="auto"/>
            <w:noWrap/>
            <w:vAlign w:val="bottom"/>
          </w:tcPr>
          <w:p w14:paraId="1E996115" w14:textId="17D536CC" w:rsidR="008E3641" w:rsidRPr="008E3641" w:rsidRDefault="00D84144"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GOLF</w:t>
            </w:r>
          </w:p>
        </w:tc>
        <w:tc>
          <w:tcPr>
            <w:tcW w:w="1057" w:type="dxa"/>
            <w:tcBorders>
              <w:top w:val="nil"/>
              <w:left w:val="nil"/>
              <w:bottom w:val="single" w:sz="4" w:space="0" w:color="auto"/>
              <w:right w:val="single" w:sz="4" w:space="0" w:color="auto"/>
            </w:tcBorders>
            <w:shd w:val="clear" w:color="auto" w:fill="auto"/>
            <w:noWrap/>
            <w:vAlign w:val="bottom"/>
          </w:tcPr>
          <w:p w14:paraId="7D2E31E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87" w:type="dxa"/>
            <w:tcBorders>
              <w:top w:val="nil"/>
              <w:left w:val="nil"/>
              <w:bottom w:val="single" w:sz="4" w:space="0" w:color="auto"/>
              <w:right w:val="double" w:sz="6" w:space="0" w:color="auto"/>
            </w:tcBorders>
            <w:shd w:val="clear" w:color="auto" w:fill="auto"/>
            <w:noWrap/>
            <w:vAlign w:val="bottom"/>
          </w:tcPr>
          <w:p w14:paraId="703D4B7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r w:rsidR="008E3641" w:rsidRPr="008E3641" w14:paraId="5E8E4E28" w14:textId="77777777" w:rsidTr="00190247">
        <w:trPr>
          <w:trHeight w:val="288"/>
        </w:trPr>
        <w:tc>
          <w:tcPr>
            <w:tcW w:w="567" w:type="dxa"/>
            <w:tcBorders>
              <w:top w:val="nil"/>
              <w:left w:val="double" w:sz="6" w:space="0" w:color="auto"/>
              <w:bottom w:val="single" w:sz="4" w:space="0" w:color="auto"/>
              <w:right w:val="single" w:sz="4" w:space="0" w:color="auto"/>
            </w:tcBorders>
            <w:shd w:val="clear" w:color="auto" w:fill="auto"/>
            <w:noWrap/>
            <w:vAlign w:val="bottom"/>
          </w:tcPr>
          <w:p w14:paraId="0D34DD4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TF</w:t>
            </w:r>
          </w:p>
        </w:tc>
        <w:tc>
          <w:tcPr>
            <w:tcW w:w="1560" w:type="dxa"/>
            <w:tcBorders>
              <w:top w:val="nil"/>
              <w:left w:val="nil"/>
              <w:bottom w:val="single" w:sz="4" w:space="0" w:color="auto"/>
              <w:right w:val="nil"/>
            </w:tcBorders>
            <w:shd w:val="clear" w:color="auto" w:fill="auto"/>
            <w:noWrap/>
            <w:vAlign w:val="bottom"/>
          </w:tcPr>
          <w:p w14:paraId="401A9F7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TENERIFE</w:t>
            </w:r>
          </w:p>
        </w:tc>
        <w:tc>
          <w:tcPr>
            <w:tcW w:w="709" w:type="dxa"/>
            <w:tcBorders>
              <w:top w:val="nil"/>
              <w:left w:val="double" w:sz="6" w:space="0" w:color="auto"/>
              <w:bottom w:val="single" w:sz="4" w:space="0" w:color="auto"/>
              <w:right w:val="nil"/>
            </w:tcBorders>
            <w:shd w:val="clear" w:color="auto" w:fill="auto"/>
            <w:noWrap/>
            <w:vAlign w:val="bottom"/>
          </w:tcPr>
          <w:p w14:paraId="5864D04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2E962BA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215579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
        </w:tc>
        <w:tc>
          <w:tcPr>
            <w:tcW w:w="1892" w:type="dxa"/>
            <w:tcBorders>
              <w:top w:val="single" w:sz="4" w:space="0" w:color="auto"/>
              <w:left w:val="nil"/>
              <w:bottom w:val="single" w:sz="4" w:space="0" w:color="auto"/>
              <w:right w:val="double" w:sz="6" w:space="0" w:color="auto"/>
            </w:tcBorders>
            <w:shd w:val="clear" w:color="auto" w:fill="auto"/>
            <w:noWrap/>
            <w:vAlign w:val="bottom"/>
          </w:tcPr>
          <w:p w14:paraId="17CD54D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057" w:type="dxa"/>
            <w:tcBorders>
              <w:top w:val="nil"/>
              <w:left w:val="nil"/>
              <w:bottom w:val="single" w:sz="4" w:space="0" w:color="auto"/>
              <w:right w:val="single" w:sz="4" w:space="0" w:color="auto"/>
            </w:tcBorders>
            <w:shd w:val="clear" w:color="auto" w:fill="auto"/>
            <w:noWrap/>
            <w:vAlign w:val="bottom"/>
          </w:tcPr>
          <w:p w14:paraId="3B3C2C3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87" w:type="dxa"/>
            <w:tcBorders>
              <w:top w:val="nil"/>
              <w:left w:val="nil"/>
              <w:bottom w:val="single" w:sz="4" w:space="0" w:color="auto"/>
              <w:right w:val="double" w:sz="6" w:space="0" w:color="auto"/>
            </w:tcBorders>
            <w:shd w:val="clear" w:color="auto" w:fill="auto"/>
            <w:noWrap/>
            <w:vAlign w:val="bottom"/>
          </w:tcPr>
          <w:p w14:paraId="0E794D1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r w:rsidR="008E3641" w:rsidRPr="008E3641" w14:paraId="1A0D4289" w14:textId="77777777" w:rsidTr="00190247">
        <w:trPr>
          <w:trHeight w:val="288"/>
        </w:trPr>
        <w:tc>
          <w:tcPr>
            <w:tcW w:w="567" w:type="dxa"/>
            <w:tcBorders>
              <w:top w:val="single" w:sz="4" w:space="0" w:color="auto"/>
              <w:left w:val="double" w:sz="6" w:space="0" w:color="auto"/>
              <w:bottom w:val="single" w:sz="4" w:space="0" w:color="auto"/>
              <w:right w:val="single" w:sz="4" w:space="0" w:color="auto"/>
            </w:tcBorders>
            <w:shd w:val="clear" w:color="auto" w:fill="auto"/>
            <w:noWrap/>
            <w:vAlign w:val="bottom"/>
          </w:tcPr>
          <w:p w14:paraId="14592B3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EH</w:t>
            </w:r>
          </w:p>
        </w:tc>
        <w:tc>
          <w:tcPr>
            <w:tcW w:w="1560" w:type="dxa"/>
            <w:tcBorders>
              <w:top w:val="single" w:sz="4" w:space="0" w:color="auto"/>
              <w:left w:val="nil"/>
              <w:bottom w:val="single" w:sz="4" w:space="0" w:color="auto"/>
              <w:right w:val="nil"/>
            </w:tcBorders>
            <w:shd w:val="clear" w:color="auto" w:fill="auto"/>
            <w:noWrap/>
            <w:vAlign w:val="bottom"/>
          </w:tcPr>
          <w:p w14:paraId="3BDC099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EL HIERRO</w:t>
            </w:r>
          </w:p>
        </w:tc>
        <w:tc>
          <w:tcPr>
            <w:tcW w:w="709" w:type="dxa"/>
            <w:tcBorders>
              <w:top w:val="single" w:sz="4" w:space="0" w:color="auto"/>
              <w:left w:val="double" w:sz="6" w:space="0" w:color="auto"/>
              <w:bottom w:val="single" w:sz="4" w:space="0" w:color="auto"/>
              <w:right w:val="nil"/>
            </w:tcBorders>
            <w:shd w:val="clear" w:color="auto" w:fill="auto"/>
            <w:noWrap/>
            <w:vAlign w:val="bottom"/>
          </w:tcPr>
          <w:p w14:paraId="0369B90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59" w:type="dxa"/>
            <w:tcBorders>
              <w:top w:val="single" w:sz="4" w:space="0" w:color="auto"/>
              <w:left w:val="single" w:sz="4" w:space="0" w:color="auto"/>
              <w:bottom w:val="single" w:sz="4" w:space="0" w:color="auto"/>
              <w:right w:val="double" w:sz="6" w:space="0" w:color="000000"/>
            </w:tcBorders>
            <w:shd w:val="clear" w:color="auto" w:fill="auto"/>
            <w:noWrap/>
            <w:vAlign w:val="bottom"/>
          </w:tcPr>
          <w:p w14:paraId="09ED32F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BC80DC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
        </w:tc>
        <w:tc>
          <w:tcPr>
            <w:tcW w:w="1892" w:type="dxa"/>
            <w:tcBorders>
              <w:top w:val="single" w:sz="4" w:space="0" w:color="auto"/>
              <w:left w:val="nil"/>
              <w:bottom w:val="single" w:sz="4" w:space="0" w:color="auto"/>
              <w:right w:val="double" w:sz="6" w:space="0" w:color="auto"/>
            </w:tcBorders>
            <w:shd w:val="clear" w:color="auto" w:fill="auto"/>
            <w:noWrap/>
            <w:vAlign w:val="bottom"/>
          </w:tcPr>
          <w:p w14:paraId="74C4ACE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057" w:type="dxa"/>
            <w:tcBorders>
              <w:top w:val="single" w:sz="4" w:space="0" w:color="auto"/>
              <w:left w:val="nil"/>
              <w:bottom w:val="single" w:sz="4" w:space="0" w:color="auto"/>
              <w:right w:val="single" w:sz="4" w:space="0" w:color="auto"/>
            </w:tcBorders>
            <w:shd w:val="clear" w:color="auto" w:fill="auto"/>
            <w:noWrap/>
            <w:vAlign w:val="bottom"/>
          </w:tcPr>
          <w:p w14:paraId="3829390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587" w:type="dxa"/>
            <w:tcBorders>
              <w:top w:val="single" w:sz="4" w:space="0" w:color="auto"/>
              <w:left w:val="nil"/>
              <w:bottom w:val="single" w:sz="4" w:space="0" w:color="auto"/>
              <w:right w:val="double" w:sz="6" w:space="0" w:color="auto"/>
            </w:tcBorders>
            <w:shd w:val="clear" w:color="auto" w:fill="auto"/>
            <w:noWrap/>
            <w:vAlign w:val="bottom"/>
          </w:tcPr>
          <w:p w14:paraId="207DED8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bl>
    <w:p w14:paraId="6AEA0DB3" w14:textId="15531581" w:rsid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20A005D" w14:textId="77777777" w:rsidR="002B2184" w:rsidRPr="008E3641" w:rsidRDefault="002B2184"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01C77DA" w14:textId="2D5908BB"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t>B) Estados contables, balance de situación y cuenta de pérdidas y ganancias, correspondientes al ejercicio 20</w:t>
      </w:r>
      <w:r w:rsidR="007C0808">
        <w:rPr>
          <w:rFonts w:ascii="Times New Roman" w:eastAsia="Times New Roman" w:hAnsi="Times New Roman" w:cs="Times New Roman"/>
          <w:b/>
          <w:color w:val="auto"/>
          <w:sz w:val="28"/>
          <w:szCs w:val="28"/>
          <w:bdr w:val="none" w:sz="0" w:space="0" w:color="auto"/>
          <w:lang w:val="es-ES_tradnl"/>
        </w:rPr>
        <w:t>2</w:t>
      </w:r>
      <w:r w:rsidR="00CC4D7D">
        <w:rPr>
          <w:rFonts w:ascii="Times New Roman" w:eastAsia="Times New Roman" w:hAnsi="Times New Roman" w:cs="Times New Roman"/>
          <w:b/>
          <w:color w:val="auto"/>
          <w:sz w:val="28"/>
          <w:szCs w:val="28"/>
          <w:bdr w:val="none" w:sz="0" w:space="0" w:color="auto"/>
          <w:lang w:val="es-ES_tradnl"/>
        </w:rPr>
        <w:t>2</w:t>
      </w:r>
    </w:p>
    <w:p w14:paraId="4F2EA85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A1C437D" w14:textId="5565AB38" w:rsidR="008E3641" w:rsidRPr="007B4D10" w:rsidRDefault="008E3641" w:rsidP="007B4D10">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 xml:space="preserve">Se adjuntan a continuación: </w:t>
      </w:r>
    </w:p>
    <w:p w14:paraId="095603B5" w14:textId="3EC43C9A" w:rsidR="008E3641" w:rsidRPr="000A6323"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FF0000"/>
          <w:sz w:val="28"/>
          <w:szCs w:val="28"/>
          <w:bdr w:val="none" w:sz="0" w:space="0" w:color="auto"/>
          <w:lang w:val="es-ES_tradnl"/>
        </w:rPr>
      </w:pPr>
    </w:p>
    <w:tbl>
      <w:tblPr>
        <w:tblW w:w="9261" w:type="dxa"/>
        <w:tblCellMar>
          <w:left w:w="70" w:type="dxa"/>
          <w:right w:w="70" w:type="dxa"/>
        </w:tblCellMar>
        <w:tblLook w:val="0000" w:firstRow="0" w:lastRow="0" w:firstColumn="0" w:lastColumn="0" w:noHBand="0" w:noVBand="0"/>
      </w:tblPr>
      <w:tblGrid>
        <w:gridCol w:w="4039"/>
        <w:gridCol w:w="1164"/>
        <w:gridCol w:w="1350"/>
        <w:gridCol w:w="1455"/>
        <w:gridCol w:w="1253"/>
      </w:tblGrid>
      <w:tr w:rsidR="008E3641" w:rsidRPr="008E3641" w14:paraId="73F159D7" w14:textId="77777777" w:rsidTr="00CB724F">
        <w:trPr>
          <w:trHeight w:val="137"/>
        </w:trPr>
        <w:tc>
          <w:tcPr>
            <w:tcW w:w="5203" w:type="dxa"/>
            <w:gridSpan w:val="2"/>
            <w:tcBorders>
              <w:top w:val="nil"/>
              <w:left w:val="nil"/>
              <w:bottom w:val="nil"/>
              <w:right w:val="nil"/>
            </w:tcBorders>
            <w:shd w:val="clear" w:color="auto" w:fill="auto"/>
            <w:noWrap/>
            <w:vAlign w:val="center"/>
          </w:tcPr>
          <w:p w14:paraId="399ADA39" w14:textId="4C54362B" w:rsid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Cs/>
                <w:i/>
                <w:iCs/>
                <w:color w:val="auto"/>
                <w:sz w:val="16"/>
                <w:szCs w:val="16"/>
                <w:bdr w:val="none" w:sz="0" w:space="0" w:color="auto"/>
                <w:lang w:val="es-ES_tradnl"/>
              </w:rPr>
            </w:pPr>
            <w:r w:rsidRPr="00AE58CA">
              <w:rPr>
                <w:rFonts w:eastAsia="Times New Roman"/>
                <w:bCs/>
                <w:i/>
                <w:iCs/>
                <w:color w:val="auto"/>
                <w:sz w:val="16"/>
                <w:szCs w:val="16"/>
                <w:bdr w:val="none" w:sz="0" w:space="0" w:color="auto"/>
                <w:lang w:val="es-ES_tradnl"/>
              </w:rPr>
              <w:t xml:space="preserve">BALANCE ABREVIADO a fecha </w:t>
            </w:r>
            <w:r w:rsidRPr="009F5497">
              <w:rPr>
                <w:rFonts w:eastAsia="Times New Roman"/>
                <w:bCs/>
                <w:i/>
                <w:iCs/>
                <w:color w:val="auto"/>
                <w:sz w:val="16"/>
                <w:szCs w:val="16"/>
                <w:bdr w:val="none" w:sz="0" w:space="0" w:color="auto"/>
                <w:lang w:val="es-ES_tradnl"/>
              </w:rPr>
              <w:t>3</w:t>
            </w:r>
            <w:r w:rsidR="00E6082F">
              <w:rPr>
                <w:rFonts w:eastAsia="Times New Roman"/>
                <w:bCs/>
                <w:i/>
                <w:iCs/>
                <w:color w:val="auto"/>
                <w:sz w:val="16"/>
                <w:szCs w:val="16"/>
                <w:bdr w:val="none" w:sz="0" w:space="0" w:color="auto"/>
                <w:lang w:val="es-ES_tradnl"/>
              </w:rPr>
              <w:t>1</w:t>
            </w:r>
            <w:r w:rsidRPr="009F5497">
              <w:rPr>
                <w:rFonts w:eastAsia="Times New Roman"/>
                <w:bCs/>
                <w:i/>
                <w:iCs/>
                <w:color w:val="auto"/>
                <w:sz w:val="16"/>
                <w:szCs w:val="16"/>
                <w:bdr w:val="none" w:sz="0" w:space="0" w:color="auto"/>
                <w:lang w:val="es-ES_tradnl"/>
              </w:rPr>
              <w:t>/</w:t>
            </w:r>
            <w:r w:rsidR="00E6082F">
              <w:rPr>
                <w:rFonts w:eastAsia="Times New Roman"/>
                <w:bCs/>
                <w:i/>
                <w:iCs/>
                <w:color w:val="auto"/>
                <w:sz w:val="16"/>
                <w:szCs w:val="16"/>
                <w:bdr w:val="none" w:sz="0" w:space="0" w:color="auto"/>
                <w:lang w:val="es-ES_tradnl"/>
              </w:rPr>
              <w:t>12</w:t>
            </w:r>
            <w:r w:rsidRPr="009F5497">
              <w:rPr>
                <w:rFonts w:eastAsia="Times New Roman"/>
                <w:bCs/>
                <w:i/>
                <w:iCs/>
                <w:color w:val="auto"/>
                <w:sz w:val="16"/>
                <w:szCs w:val="16"/>
                <w:bdr w:val="none" w:sz="0" w:space="0" w:color="auto"/>
                <w:lang w:val="es-ES_tradnl"/>
              </w:rPr>
              <w:t>/20</w:t>
            </w:r>
            <w:r w:rsidR="007C0808" w:rsidRPr="009F5497">
              <w:rPr>
                <w:rFonts w:eastAsia="Times New Roman"/>
                <w:bCs/>
                <w:i/>
                <w:iCs/>
                <w:color w:val="auto"/>
                <w:sz w:val="16"/>
                <w:szCs w:val="16"/>
                <w:bdr w:val="none" w:sz="0" w:space="0" w:color="auto"/>
                <w:lang w:val="es-ES_tradnl"/>
              </w:rPr>
              <w:t>2</w:t>
            </w:r>
            <w:r w:rsidR="00470C8C" w:rsidRPr="009F5497">
              <w:rPr>
                <w:rFonts w:eastAsia="Times New Roman"/>
                <w:bCs/>
                <w:i/>
                <w:iCs/>
                <w:color w:val="auto"/>
                <w:sz w:val="16"/>
                <w:szCs w:val="16"/>
                <w:bdr w:val="none" w:sz="0" w:space="0" w:color="auto"/>
                <w:lang w:val="es-ES_tradnl"/>
              </w:rPr>
              <w:t>2</w:t>
            </w:r>
            <w:r w:rsidRPr="00AE58CA">
              <w:rPr>
                <w:rFonts w:eastAsia="Times New Roman"/>
                <w:bCs/>
                <w:i/>
                <w:iCs/>
                <w:color w:val="auto"/>
                <w:sz w:val="16"/>
                <w:szCs w:val="16"/>
                <w:bdr w:val="none" w:sz="0" w:space="0" w:color="auto"/>
                <w:lang w:val="es-ES_tradnl"/>
              </w:rPr>
              <w:t xml:space="preserve"> (En euros)</w:t>
            </w:r>
          </w:p>
          <w:p w14:paraId="43D8DC71" w14:textId="449C41F3" w:rsidR="00556521" w:rsidRPr="008E3641" w:rsidRDefault="0055652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16"/>
                <w:szCs w:val="16"/>
                <w:bdr w:val="none" w:sz="0" w:space="0" w:color="auto"/>
                <w:lang w:val="es-ES_tradnl"/>
              </w:rPr>
            </w:pPr>
          </w:p>
        </w:tc>
        <w:tc>
          <w:tcPr>
            <w:tcW w:w="1350" w:type="dxa"/>
            <w:tcBorders>
              <w:top w:val="nil"/>
              <w:left w:val="nil"/>
              <w:bottom w:val="nil"/>
              <w:right w:val="nil"/>
            </w:tcBorders>
            <w:shd w:val="clear" w:color="auto" w:fill="auto"/>
            <w:noWrap/>
            <w:vAlign w:val="bottom"/>
          </w:tcPr>
          <w:p w14:paraId="718DC2E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455" w:type="dxa"/>
            <w:tcBorders>
              <w:top w:val="nil"/>
              <w:left w:val="nil"/>
              <w:bottom w:val="nil"/>
              <w:right w:val="nil"/>
            </w:tcBorders>
            <w:shd w:val="clear" w:color="auto" w:fill="auto"/>
            <w:noWrap/>
            <w:vAlign w:val="bottom"/>
          </w:tcPr>
          <w:p w14:paraId="667AE85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nil"/>
              <w:left w:val="nil"/>
              <w:bottom w:val="nil"/>
              <w:right w:val="nil"/>
            </w:tcBorders>
            <w:shd w:val="clear" w:color="auto" w:fill="auto"/>
            <w:noWrap/>
            <w:vAlign w:val="center"/>
          </w:tcPr>
          <w:p w14:paraId="142F418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16"/>
                <w:szCs w:val="16"/>
                <w:bdr w:val="none" w:sz="0" w:space="0" w:color="auto"/>
                <w:lang w:val="es-ES_tradnl"/>
              </w:rPr>
            </w:pPr>
          </w:p>
        </w:tc>
      </w:tr>
      <w:tr w:rsidR="008E3641" w:rsidRPr="008E3641" w14:paraId="7BC4C911" w14:textId="77777777" w:rsidTr="00CB724F">
        <w:trPr>
          <w:trHeight w:val="311"/>
        </w:trPr>
        <w:tc>
          <w:tcPr>
            <w:tcW w:w="4039" w:type="dxa"/>
            <w:tcBorders>
              <w:top w:val="nil"/>
              <w:left w:val="nil"/>
              <w:bottom w:val="double" w:sz="6" w:space="0" w:color="auto"/>
              <w:right w:val="nil"/>
            </w:tcBorders>
            <w:shd w:val="clear" w:color="auto" w:fill="auto"/>
            <w:vAlign w:val="center"/>
          </w:tcPr>
          <w:p w14:paraId="0D1074B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b/>
                <w:bCs/>
                <w:color w:val="auto"/>
                <w:sz w:val="16"/>
                <w:szCs w:val="16"/>
                <w:bdr w:val="none" w:sz="0" w:space="0" w:color="auto"/>
                <w:lang w:val="es-ES_tradnl"/>
              </w:rPr>
            </w:pPr>
            <w:r w:rsidRPr="008E3641">
              <w:rPr>
                <w:rFonts w:ascii="Times New Roman" w:eastAsia="Times New Roman" w:hAnsi="Times New Roman" w:cs="Times New Roman"/>
                <w:b/>
                <w:bCs/>
                <w:color w:val="auto"/>
                <w:sz w:val="16"/>
                <w:szCs w:val="16"/>
                <w:bdr w:val="none" w:sz="0" w:space="0" w:color="auto"/>
                <w:lang w:val="es-ES_tradnl"/>
              </w:rPr>
              <w:t>NOMBRE/TEXTO</w:t>
            </w:r>
          </w:p>
        </w:tc>
        <w:tc>
          <w:tcPr>
            <w:tcW w:w="1164" w:type="dxa"/>
            <w:tcBorders>
              <w:top w:val="nil"/>
              <w:left w:val="nil"/>
              <w:bottom w:val="double" w:sz="6" w:space="0" w:color="auto"/>
              <w:right w:val="nil"/>
            </w:tcBorders>
            <w:shd w:val="clear" w:color="auto" w:fill="auto"/>
            <w:vAlign w:val="center"/>
          </w:tcPr>
          <w:p w14:paraId="4B5B0BDD" w14:textId="77777777" w:rsidR="008E3641" w:rsidRPr="004E7D5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b/>
                <w:bCs/>
                <w:color w:val="auto"/>
                <w:sz w:val="16"/>
                <w:szCs w:val="16"/>
                <w:bdr w:val="none" w:sz="0" w:space="0" w:color="auto"/>
                <w:lang w:val="es-ES_tradnl"/>
              </w:rPr>
            </w:pPr>
            <w:r w:rsidRPr="004E7D56">
              <w:rPr>
                <w:rFonts w:ascii="Times New Roman" w:eastAsia="Times New Roman" w:hAnsi="Times New Roman" w:cs="Times New Roman"/>
                <w:b/>
                <w:bCs/>
                <w:color w:val="auto"/>
                <w:sz w:val="16"/>
                <w:szCs w:val="16"/>
                <w:bdr w:val="none" w:sz="0" w:space="0" w:color="auto"/>
                <w:lang w:val="es-ES_tradnl"/>
              </w:rPr>
              <w:t>AÑO ACTUAL</w:t>
            </w:r>
          </w:p>
        </w:tc>
        <w:tc>
          <w:tcPr>
            <w:tcW w:w="1350" w:type="dxa"/>
            <w:tcBorders>
              <w:top w:val="nil"/>
              <w:left w:val="nil"/>
              <w:bottom w:val="double" w:sz="6" w:space="0" w:color="auto"/>
              <w:right w:val="nil"/>
            </w:tcBorders>
            <w:shd w:val="clear" w:color="auto" w:fill="auto"/>
            <w:noWrap/>
            <w:vAlign w:val="center"/>
          </w:tcPr>
          <w:p w14:paraId="7EE306A1" w14:textId="77777777" w:rsidR="008E3641" w:rsidRPr="004E7D5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b/>
                <w:bCs/>
                <w:color w:val="auto"/>
                <w:sz w:val="16"/>
                <w:szCs w:val="16"/>
                <w:bdr w:val="none" w:sz="0" w:space="0" w:color="auto"/>
                <w:lang w:val="es-ES_tradnl"/>
              </w:rPr>
            </w:pPr>
            <w:r w:rsidRPr="004E7D56">
              <w:rPr>
                <w:rFonts w:ascii="Times New Roman" w:eastAsia="Times New Roman" w:hAnsi="Times New Roman" w:cs="Times New Roman"/>
                <w:b/>
                <w:bCs/>
                <w:color w:val="auto"/>
                <w:sz w:val="16"/>
                <w:szCs w:val="16"/>
                <w:bdr w:val="none" w:sz="0" w:space="0" w:color="auto"/>
                <w:lang w:val="es-ES_tradnl"/>
              </w:rPr>
              <w:t>DETALLES</w:t>
            </w:r>
          </w:p>
        </w:tc>
        <w:tc>
          <w:tcPr>
            <w:tcW w:w="1455" w:type="dxa"/>
            <w:tcBorders>
              <w:top w:val="nil"/>
              <w:left w:val="nil"/>
              <w:bottom w:val="double" w:sz="6" w:space="0" w:color="auto"/>
              <w:right w:val="nil"/>
            </w:tcBorders>
            <w:shd w:val="clear" w:color="auto" w:fill="auto"/>
            <w:noWrap/>
            <w:vAlign w:val="center"/>
          </w:tcPr>
          <w:p w14:paraId="66825D86" w14:textId="43CD7344"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b/>
                <w:bCs/>
                <w:color w:val="auto"/>
                <w:sz w:val="16"/>
                <w:szCs w:val="16"/>
                <w:bdr w:val="none" w:sz="0" w:space="0" w:color="auto"/>
                <w:lang w:val="es-ES_tradnl"/>
              </w:rPr>
            </w:pPr>
            <w:r w:rsidRPr="008E3641">
              <w:rPr>
                <w:rFonts w:ascii="Times New Roman" w:eastAsia="Times New Roman" w:hAnsi="Times New Roman" w:cs="Times New Roman"/>
                <w:b/>
                <w:bCs/>
                <w:color w:val="auto"/>
                <w:sz w:val="16"/>
                <w:szCs w:val="16"/>
                <w:bdr w:val="none" w:sz="0" w:space="0" w:color="auto"/>
                <w:lang w:val="es-ES_tradnl"/>
              </w:rPr>
              <w:t>31/12/20</w:t>
            </w:r>
            <w:r w:rsidR="006025D4">
              <w:rPr>
                <w:rFonts w:ascii="Times New Roman" w:eastAsia="Times New Roman" w:hAnsi="Times New Roman" w:cs="Times New Roman"/>
                <w:b/>
                <w:bCs/>
                <w:color w:val="auto"/>
                <w:sz w:val="16"/>
                <w:szCs w:val="16"/>
                <w:bdr w:val="none" w:sz="0" w:space="0" w:color="auto"/>
                <w:lang w:val="es-ES_tradnl"/>
              </w:rPr>
              <w:t>2</w:t>
            </w:r>
            <w:r w:rsidR="00C256F6">
              <w:rPr>
                <w:rFonts w:ascii="Times New Roman" w:eastAsia="Times New Roman" w:hAnsi="Times New Roman" w:cs="Times New Roman"/>
                <w:b/>
                <w:bCs/>
                <w:color w:val="auto"/>
                <w:sz w:val="16"/>
                <w:szCs w:val="16"/>
                <w:bdr w:val="none" w:sz="0" w:space="0" w:color="auto"/>
                <w:lang w:val="es-ES_tradnl"/>
              </w:rPr>
              <w:t>1</w:t>
            </w:r>
          </w:p>
        </w:tc>
        <w:tc>
          <w:tcPr>
            <w:tcW w:w="1253" w:type="dxa"/>
            <w:tcBorders>
              <w:top w:val="nil"/>
              <w:left w:val="nil"/>
              <w:bottom w:val="double" w:sz="6" w:space="0" w:color="auto"/>
              <w:right w:val="nil"/>
            </w:tcBorders>
            <w:shd w:val="clear" w:color="auto" w:fill="auto"/>
            <w:noWrap/>
            <w:vAlign w:val="center"/>
          </w:tcPr>
          <w:p w14:paraId="324AD47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b/>
                <w:bCs/>
                <w:color w:val="auto"/>
                <w:sz w:val="16"/>
                <w:szCs w:val="16"/>
                <w:bdr w:val="none" w:sz="0" w:space="0" w:color="auto"/>
                <w:lang w:val="es-ES_tradnl"/>
              </w:rPr>
            </w:pPr>
            <w:r w:rsidRPr="008E3641">
              <w:rPr>
                <w:rFonts w:ascii="Times New Roman" w:eastAsia="Times New Roman" w:hAnsi="Times New Roman" w:cs="Times New Roman"/>
                <w:b/>
                <w:bCs/>
                <w:color w:val="auto"/>
                <w:sz w:val="16"/>
                <w:szCs w:val="16"/>
                <w:bdr w:val="none" w:sz="0" w:space="0" w:color="auto"/>
                <w:lang w:val="es-ES_tradnl"/>
              </w:rPr>
              <w:t>DETALLES</w:t>
            </w:r>
          </w:p>
        </w:tc>
      </w:tr>
      <w:tr w:rsidR="008E3641" w:rsidRPr="008E3641" w14:paraId="4C76DA01" w14:textId="77777777" w:rsidTr="00CB724F">
        <w:trPr>
          <w:trHeight w:val="311"/>
        </w:trPr>
        <w:tc>
          <w:tcPr>
            <w:tcW w:w="4039" w:type="dxa"/>
            <w:tcBorders>
              <w:top w:val="nil"/>
              <w:left w:val="nil"/>
              <w:bottom w:val="nil"/>
              <w:right w:val="nil"/>
            </w:tcBorders>
            <w:shd w:val="clear" w:color="auto" w:fill="auto"/>
            <w:vAlign w:val="center"/>
          </w:tcPr>
          <w:p w14:paraId="47627F1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r w:rsidRPr="008E3641">
              <w:rPr>
                <w:rFonts w:eastAsia="Times New Roman"/>
                <w:b/>
                <w:bCs/>
                <w:color w:val="auto"/>
                <w:sz w:val="16"/>
                <w:szCs w:val="16"/>
                <w:u w:val="single"/>
                <w:bdr w:val="none" w:sz="0" w:space="0" w:color="auto"/>
                <w:lang w:val="es-ES_tradnl"/>
              </w:rPr>
              <w:t>A C T I V O</w:t>
            </w:r>
          </w:p>
        </w:tc>
        <w:tc>
          <w:tcPr>
            <w:tcW w:w="1164" w:type="dxa"/>
            <w:tcBorders>
              <w:top w:val="nil"/>
              <w:left w:val="nil"/>
              <w:bottom w:val="nil"/>
              <w:right w:val="nil"/>
            </w:tcBorders>
            <w:shd w:val="clear" w:color="auto" w:fill="auto"/>
            <w:vAlign w:val="center"/>
          </w:tcPr>
          <w:p w14:paraId="28B2A78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c>
          <w:tcPr>
            <w:tcW w:w="1350" w:type="dxa"/>
            <w:tcBorders>
              <w:top w:val="nil"/>
              <w:left w:val="nil"/>
              <w:bottom w:val="nil"/>
              <w:right w:val="nil"/>
            </w:tcBorders>
            <w:shd w:val="clear" w:color="auto" w:fill="auto"/>
            <w:noWrap/>
            <w:vAlign w:val="center"/>
          </w:tcPr>
          <w:p w14:paraId="68D2419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c>
          <w:tcPr>
            <w:tcW w:w="1455" w:type="dxa"/>
            <w:tcBorders>
              <w:top w:val="nil"/>
              <w:left w:val="nil"/>
              <w:bottom w:val="nil"/>
              <w:right w:val="nil"/>
            </w:tcBorders>
            <w:shd w:val="clear" w:color="auto" w:fill="auto"/>
            <w:noWrap/>
            <w:vAlign w:val="center"/>
          </w:tcPr>
          <w:p w14:paraId="652AD2E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c>
          <w:tcPr>
            <w:tcW w:w="1253" w:type="dxa"/>
            <w:tcBorders>
              <w:top w:val="nil"/>
              <w:left w:val="nil"/>
              <w:bottom w:val="nil"/>
              <w:right w:val="nil"/>
            </w:tcBorders>
            <w:shd w:val="clear" w:color="auto" w:fill="auto"/>
            <w:noWrap/>
            <w:vAlign w:val="center"/>
          </w:tcPr>
          <w:p w14:paraId="36EA100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r>
      <w:tr w:rsidR="008E3641" w:rsidRPr="008E3641" w14:paraId="57E4D0F6" w14:textId="77777777" w:rsidTr="00CB724F">
        <w:trPr>
          <w:trHeight w:val="137"/>
        </w:trPr>
        <w:tc>
          <w:tcPr>
            <w:tcW w:w="4039" w:type="dxa"/>
            <w:tcBorders>
              <w:top w:val="nil"/>
              <w:left w:val="nil"/>
              <w:bottom w:val="single" w:sz="4" w:space="0" w:color="auto"/>
              <w:right w:val="nil"/>
            </w:tcBorders>
            <w:shd w:val="clear" w:color="auto" w:fill="auto"/>
            <w:vAlign w:val="center"/>
          </w:tcPr>
          <w:p w14:paraId="069627F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164" w:type="dxa"/>
            <w:tcBorders>
              <w:top w:val="nil"/>
              <w:left w:val="nil"/>
              <w:bottom w:val="single" w:sz="4" w:space="0" w:color="auto"/>
              <w:right w:val="nil"/>
            </w:tcBorders>
            <w:shd w:val="clear" w:color="auto" w:fill="auto"/>
            <w:vAlign w:val="center"/>
          </w:tcPr>
          <w:p w14:paraId="4986F84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350" w:type="dxa"/>
            <w:tcBorders>
              <w:top w:val="nil"/>
              <w:left w:val="nil"/>
              <w:bottom w:val="single" w:sz="4" w:space="0" w:color="auto"/>
              <w:right w:val="nil"/>
            </w:tcBorders>
            <w:shd w:val="clear" w:color="auto" w:fill="auto"/>
            <w:noWrap/>
            <w:vAlign w:val="bottom"/>
          </w:tcPr>
          <w:p w14:paraId="59EFB0A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455" w:type="dxa"/>
            <w:tcBorders>
              <w:top w:val="nil"/>
              <w:left w:val="nil"/>
              <w:bottom w:val="single" w:sz="4" w:space="0" w:color="auto"/>
              <w:right w:val="nil"/>
            </w:tcBorders>
            <w:shd w:val="clear" w:color="auto" w:fill="auto"/>
            <w:noWrap/>
            <w:vAlign w:val="bottom"/>
          </w:tcPr>
          <w:p w14:paraId="5B59EAD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nil"/>
              <w:left w:val="nil"/>
              <w:bottom w:val="single" w:sz="4" w:space="0" w:color="auto"/>
              <w:right w:val="nil"/>
            </w:tcBorders>
            <w:shd w:val="clear" w:color="auto" w:fill="auto"/>
            <w:noWrap/>
            <w:vAlign w:val="bottom"/>
          </w:tcPr>
          <w:p w14:paraId="2392F59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6D3C82" w:rsidRPr="008E3641" w14:paraId="4613E6CE"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00315A2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 Activo No Corriente</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CCD36" w14:textId="7E1969E8" w:rsidR="006D3C82" w:rsidRPr="00E72635" w:rsidRDefault="00EB3540"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highlight w:val="yellow"/>
                <w:bdr w:val="none" w:sz="0" w:space="0" w:color="auto"/>
                <w:lang w:val="es-ES_tradnl"/>
              </w:rPr>
            </w:pPr>
            <w:r>
              <w:rPr>
                <w:rFonts w:eastAsia="Times New Roman"/>
                <w:b/>
                <w:bCs/>
                <w:color w:val="auto"/>
                <w:sz w:val="16"/>
                <w:szCs w:val="16"/>
                <w:bdr w:val="none" w:sz="0" w:space="0" w:color="auto"/>
                <w:lang w:val="es-ES_tradnl"/>
              </w:rPr>
              <w:t>349.701,56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93CD5" w14:textId="77777777" w:rsidR="006D3C82" w:rsidRPr="00E72635"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F594F" w14:textId="1C72D60A" w:rsidR="006D3C82" w:rsidRPr="008E3641" w:rsidRDefault="00E72635"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461.644,83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0AC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6D3C82" w:rsidRPr="008E3641" w14:paraId="322D3492"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048A525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 Inmovilizado intangible</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9869858" w14:textId="77777777" w:rsidR="006D3C82" w:rsidRPr="00E72635"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F4AA6" w14:textId="22A33BB5" w:rsidR="006D3C82" w:rsidRPr="00E72635" w:rsidRDefault="00EB3540"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r>
              <w:rPr>
                <w:rFonts w:eastAsia="Times New Roman"/>
                <w:color w:val="auto"/>
                <w:sz w:val="16"/>
                <w:szCs w:val="16"/>
                <w:bdr w:val="none" w:sz="0" w:space="0" w:color="auto"/>
                <w:lang w:val="es-ES_tradnl"/>
              </w:rPr>
              <w:t>0,01</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FA49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ADA7F" w14:textId="31EF236F" w:rsidR="006D3C82" w:rsidRPr="008E3641" w:rsidRDefault="00E72635"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19.777,34</w:t>
            </w:r>
          </w:p>
        </w:tc>
      </w:tr>
      <w:tr w:rsidR="006D3C82" w:rsidRPr="008E3641" w14:paraId="6F999ED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0B46973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II Inmovilizado material</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E24BC9A" w14:textId="77777777" w:rsidR="006D3C82" w:rsidRPr="00E72635"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437AF" w14:textId="3DA62F92" w:rsidR="006D3C82" w:rsidRPr="00E72635" w:rsidRDefault="00EB3540"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r>
              <w:rPr>
                <w:rFonts w:eastAsia="Times New Roman"/>
                <w:color w:val="auto"/>
                <w:sz w:val="16"/>
                <w:szCs w:val="16"/>
                <w:bdr w:val="none" w:sz="0" w:space="0" w:color="auto"/>
                <w:lang w:val="es-ES_tradnl"/>
              </w:rPr>
              <w:t>340.593,85</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9294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2BBC0" w14:textId="7D84F922" w:rsidR="006D3C82" w:rsidRPr="008E3641" w:rsidRDefault="00E72635"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432.759,79</w:t>
            </w:r>
          </w:p>
        </w:tc>
      </w:tr>
      <w:tr w:rsidR="00F14088" w:rsidRPr="008E3641" w14:paraId="38E0DC94"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4E5A2762"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IV Inversiones en empresas del grupo y asociadas </w:t>
            </w:r>
            <w:proofErr w:type="spellStart"/>
            <w:r w:rsidRPr="008E3641">
              <w:rPr>
                <w:rFonts w:eastAsia="Times New Roman"/>
                <w:color w:val="auto"/>
                <w:sz w:val="16"/>
                <w:szCs w:val="16"/>
                <w:bdr w:val="none" w:sz="0" w:space="0" w:color="auto"/>
                <w:lang w:val="es-ES_tradnl"/>
              </w:rPr>
              <w:t>l.p</w:t>
            </w:r>
            <w:proofErr w:type="spellEnd"/>
            <w:r w:rsidRPr="008E3641">
              <w:rPr>
                <w:rFonts w:eastAsia="Times New Roman"/>
                <w:color w:val="auto"/>
                <w:sz w:val="16"/>
                <w:szCs w:val="16"/>
                <w:bdr w:val="none" w:sz="0" w:space="0" w:color="auto"/>
                <w:lang w:val="es-ES_tradnl"/>
              </w:rPr>
              <w:t>.</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3A5A693" w14:textId="77777777" w:rsidR="00F14088" w:rsidRPr="00E72635"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45CA6" w14:textId="77777777" w:rsidR="00F14088" w:rsidRPr="00E72635"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20E7"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1F42B"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F14088" w:rsidRPr="008E3641" w14:paraId="443B23D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257AF422"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V Inversiones financieras a largo plazo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8F47212" w14:textId="77777777" w:rsidR="00F14088" w:rsidRPr="00E72635"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25CF" w14:textId="77777777" w:rsidR="00F14088" w:rsidRPr="000161CD"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0161CD">
              <w:rPr>
                <w:rFonts w:eastAsia="Times New Roman"/>
                <w:color w:val="auto"/>
                <w:sz w:val="16"/>
                <w:szCs w:val="16"/>
                <w:bdr w:val="none" w:sz="0" w:space="0" w:color="auto"/>
                <w:lang w:val="es-ES_tradnl"/>
              </w:rPr>
              <w:t>9.107,70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C470C"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E70D3" w14:textId="350968AD"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9.107,70</w:t>
            </w:r>
          </w:p>
        </w:tc>
      </w:tr>
      <w:tr w:rsidR="008E3641" w:rsidRPr="008E3641" w14:paraId="08EFD2FA"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2BDB037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VI Activos por Impuesto diferido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C20B89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6097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6E6B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CC57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r>
      <w:tr w:rsidR="008E3641" w:rsidRPr="008E3641" w14:paraId="29ABEC6D" w14:textId="77777777" w:rsidTr="00CB724F">
        <w:trPr>
          <w:trHeight w:val="137"/>
        </w:trPr>
        <w:tc>
          <w:tcPr>
            <w:tcW w:w="4039" w:type="dxa"/>
            <w:tcBorders>
              <w:top w:val="single" w:sz="4" w:space="0" w:color="auto"/>
              <w:left w:val="nil"/>
              <w:bottom w:val="nil"/>
              <w:right w:val="nil"/>
            </w:tcBorders>
            <w:shd w:val="clear" w:color="auto" w:fill="auto"/>
            <w:vAlign w:val="center"/>
          </w:tcPr>
          <w:p w14:paraId="737D809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164" w:type="dxa"/>
            <w:tcBorders>
              <w:top w:val="single" w:sz="4" w:space="0" w:color="auto"/>
              <w:left w:val="nil"/>
              <w:bottom w:val="nil"/>
              <w:right w:val="nil"/>
            </w:tcBorders>
            <w:shd w:val="clear" w:color="auto" w:fill="auto"/>
            <w:vAlign w:val="center"/>
          </w:tcPr>
          <w:p w14:paraId="30BAC41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nil"/>
              <w:bottom w:val="nil"/>
              <w:right w:val="nil"/>
            </w:tcBorders>
            <w:shd w:val="clear" w:color="auto" w:fill="auto"/>
            <w:noWrap/>
            <w:vAlign w:val="bottom"/>
          </w:tcPr>
          <w:p w14:paraId="0800CEC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nil"/>
              <w:bottom w:val="nil"/>
              <w:right w:val="nil"/>
            </w:tcBorders>
            <w:shd w:val="clear" w:color="auto" w:fill="auto"/>
            <w:noWrap/>
            <w:vAlign w:val="center"/>
          </w:tcPr>
          <w:p w14:paraId="2209021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nil"/>
              <w:bottom w:val="nil"/>
              <w:right w:val="nil"/>
            </w:tcBorders>
            <w:shd w:val="clear" w:color="auto" w:fill="auto"/>
            <w:noWrap/>
            <w:vAlign w:val="bottom"/>
          </w:tcPr>
          <w:p w14:paraId="4EA1A10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16ECAF9E" w14:textId="77777777" w:rsidTr="00CB724F">
        <w:trPr>
          <w:trHeight w:val="137"/>
        </w:trPr>
        <w:tc>
          <w:tcPr>
            <w:tcW w:w="4039" w:type="dxa"/>
            <w:tcBorders>
              <w:top w:val="nil"/>
              <w:left w:val="nil"/>
              <w:bottom w:val="single" w:sz="4" w:space="0" w:color="auto"/>
              <w:right w:val="nil"/>
            </w:tcBorders>
            <w:shd w:val="clear" w:color="auto" w:fill="auto"/>
            <w:vAlign w:val="center"/>
          </w:tcPr>
          <w:p w14:paraId="4399EBB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color w:val="auto"/>
                <w:sz w:val="16"/>
                <w:szCs w:val="16"/>
                <w:bdr w:val="none" w:sz="0" w:space="0" w:color="auto"/>
                <w:lang w:val="es-ES_tradnl"/>
              </w:rPr>
            </w:pPr>
          </w:p>
        </w:tc>
        <w:tc>
          <w:tcPr>
            <w:tcW w:w="1164" w:type="dxa"/>
            <w:tcBorders>
              <w:top w:val="nil"/>
              <w:left w:val="nil"/>
              <w:bottom w:val="single" w:sz="4" w:space="0" w:color="auto"/>
              <w:right w:val="nil"/>
            </w:tcBorders>
            <w:shd w:val="clear" w:color="auto" w:fill="auto"/>
            <w:noWrap/>
            <w:vAlign w:val="bottom"/>
          </w:tcPr>
          <w:p w14:paraId="02F578D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highlight w:val="yellow"/>
                <w:bdr w:val="none" w:sz="0" w:space="0" w:color="auto"/>
                <w:lang w:val="es-ES_tradnl"/>
              </w:rPr>
            </w:pPr>
          </w:p>
        </w:tc>
        <w:tc>
          <w:tcPr>
            <w:tcW w:w="1350" w:type="dxa"/>
            <w:tcBorders>
              <w:top w:val="nil"/>
              <w:left w:val="nil"/>
              <w:bottom w:val="single" w:sz="4" w:space="0" w:color="auto"/>
              <w:right w:val="nil"/>
            </w:tcBorders>
            <w:shd w:val="clear" w:color="auto" w:fill="auto"/>
            <w:noWrap/>
            <w:vAlign w:val="bottom"/>
          </w:tcPr>
          <w:p w14:paraId="1E29BF6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nil"/>
              <w:left w:val="nil"/>
              <w:bottom w:val="single" w:sz="4" w:space="0" w:color="auto"/>
              <w:right w:val="nil"/>
            </w:tcBorders>
            <w:shd w:val="clear" w:color="auto" w:fill="auto"/>
            <w:noWrap/>
            <w:vAlign w:val="bottom"/>
          </w:tcPr>
          <w:p w14:paraId="429F959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c>
          <w:tcPr>
            <w:tcW w:w="1253" w:type="dxa"/>
            <w:tcBorders>
              <w:top w:val="nil"/>
              <w:left w:val="nil"/>
              <w:bottom w:val="single" w:sz="4" w:space="0" w:color="auto"/>
              <w:right w:val="nil"/>
            </w:tcBorders>
            <w:shd w:val="clear" w:color="auto" w:fill="auto"/>
            <w:noWrap/>
            <w:vAlign w:val="bottom"/>
          </w:tcPr>
          <w:p w14:paraId="7F3B099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6D3C82" w:rsidRPr="008E3641" w14:paraId="260AD1DA"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111A035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B) Activo Corriente</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DCF68" w14:textId="30D855E5" w:rsidR="006D3C82" w:rsidRPr="001036F8"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35.756.912,11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A9D39"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E88BF" w14:textId="3E493884" w:rsidR="006D3C82" w:rsidRPr="008E3641" w:rsidRDefault="00E72635"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55.628.494,42</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0D6B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6D3C82" w:rsidRPr="008E3641" w14:paraId="69FA3813"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08214CB9" w14:textId="08466FBF" w:rsidR="006D3C82" w:rsidRPr="008E3641"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I</w:t>
            </w:r>
            <w:r w:rsidR="006D3C82" w:rsidRPr="008E3641">
              <w:rPr>
                <w:rFonts w:eastAsia="Times New Roman"/>
                <w:color w:val="auto"/>
                <w:sz w:val="16"/>
                <w:szCs w:val="16"/>
                <w:bdr w:val="none" w:sz="0" w:space="0" w:color="auto"/>
                <w:lang w:val="es-ES_tradnl"/>
              </w:rPr>
              <w:t>I Existencias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089155A"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4BD64"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278C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11CC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336F831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3F462C76" w14:textId="6AA88BF3" w:rsidR="006D3C82" w:rsidRPr="008E3641"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I</w:t>
            </w:r>
            <w:r w:rsidR="006D3C82" w:rsidRPr="008E3641">
              <w:rPr>
                <w:rFonts w:eastAsia="Times New Roman"/>
                <w:color w:val="auto"/>
                <w:sz w:val="16"/>
                <w:szCs w:val="16"/>
                <w:bdr w:val="none" w:sz="0" w:space="0" w:color="auto"/>
                <w:lang w:val="es-ES_tradnl"/>
              </w:rPr>
              <w:t>II Deudores comerciales y otras cuentas a cobrar</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2247281"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964DA" w14:textId="6D861158" w:rsidR="006D3C82" w:rsidRPr="00D10264"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r>
              <w:rPr>
                <w:rFonts w:eastAsia="Times New Roman"/>
                <w:color w:val="auto"/>
                <w:sz w:val="16"/>
                <w:szCs w:val="16"/>
                <w:bdr w:val="none" w:sz="0" w:space="0" w:color="auto"/>
                <w:lang w:val="es-ES_tradnl"/>
              </w:rPr>
              <w:t>13.010.569,44</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EDC8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030DE" w14:textId="032470D9" w:rsidR="006D3C82" w:rsidRPr="008E3641" w:rsidRDefault="00E72635"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40.472.032,14</w:t>
            </w:r>
          </w:p>
        </w:tc>
      </w:tr>
      <w:tr w:rsidR="006D3C82" w:rsidRPr="008E3641" w14:paraId="641C6AF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580536B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1. Clientes por Ventas y Prestaciones de servicios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B11D6A3"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0D38" w14:textId="7F90ED6C" w:rsidR="006D3C82" w:rsidRPr="00AB5054" w:rsidRDefault="00EB3540"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130.000</w:t>
            </w:r>
            <w:r w:rsidR="00902D2D">
              <w:rPr>
                <w:rFonts w:eastAsia="Times New Roman"/>
                <w:color w:val="auto"/>
                <w:sz w:val="16"/>
                <w:szCs w:val="16"/>
                <w:bdr w:val="none" w:sz="0" w:space="0" w:color="auto"/>
                <w:lang w:val="es-ES_tradnl"/>
              </w:rPr>
              <w:t>,00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C0DA9" w14:textId="1D0BC55E"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F0F4" w14:textId="677B750B" w:rsidR="006D3C82" w:rsidRPr="008E3641" w:rsidRDefault="00FF4823"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99.686,83</w:t>
            </w:r>
          </w:p>
        </w:tc>
      </w:tr>
      <w:tr w:rsidR="006D3C82" w:rsidRPr="008E3641" w14:paraId="1AC5E3DE"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3140C45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2. Accionistas (socios) por desembolsos exigidos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CB9733C"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683AA" w14:textId="77777777" w:rsidR="006D3C82" w:rsidRPr="00AB505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5D37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D893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17B4C9EC"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34C369E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3. Otros deudores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7C1B959"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078A6" w14:textId="68FA5153" w:rsidR="006D3C82" w:rsidRPr="00AB5054" w:rsidRDefault="00EB3540"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243.976,32</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1790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D0424" w14:textId="7E317819" w:rsidR="006D3C82" w:rsidRPr="008E3641"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472.345,31</w:t>
            </w:r>
          </w:p>
        </w:tc>
      </w:tr>
      <w:tr w:rsidR="00902D2D" w:rsidRPr="008E3641" w14:paraId="1322A1ED"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75259111" w14:textId="6AB377B7" w:rsidR="00902D2D" w:rsidRPr="008E3641"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 xml:space="preserve">    6. Otros créditos con las Administraciones Públicas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D3B3F99" w14:textId="77777777" w:rsidR="00902D2D" w:rsidRPr="00D10264"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3A554" w14:textId="3E3FE842" w:rsidR="00902D2D"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12.636.593,12</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A4BB4" w14:textId="77777777" w:rsidR="00902D2D" w:rsidRPr="008E3641"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6F71C" w14:textId="41032A4A" w:rsidR="00902D2D"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39.900.000,00</w:t>
            </w:r>
          </w:p>
        </w:tc>
      </w:tr>
      <w:tr w:rsidR="006D3C82" w:rsidRPr="008E3641" w14:paraId="309D666E"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0DB32B7E" w14:textId="10E92BE3"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w:t>
            </w:r>
            <w:r w:rsidR="00902D2D">
              <w:rPr>
                <w:rFonts w:eastAsia="Times New Roman"/>
                <w:color w:val="auto"/>
                <w:sz w:val="16"/>
                <w:szCs w:val="16"/>
                <w:bdr w:val="none" w:sz="0" w:space="0" w:color="auto"/>
                <w:lang w:val="es-ES_tradnl"/>
              </w:rPr>
              <w:t>IV</w:t>
            </w:r>
            <w:r w:rsidRPr="008E3641">
              <w:rPr>
                <w:rFonts w:eastAsia="Times New Roman"/>
                <w:color w:val="auto"/>
                <w:sz w:val="16"/>
                <w:szCs w:val="16"/>
                <w:bdr w:val="none" w:sz="0" w:space="0" w:color="auto"/>
                <w:lang w:val="es-ES_tradnl"/>
              </w:rPr>
              <w:t xml:space="preserve"> Inversiones de empresas del grupo y asociadas </w:t>
            </w:r>
            <w:proofErr w:type="spellStart"/>
            <w:r w:rsidRPr="008E3641">
              <w:rPr>
                <w:rFonts w:eastAsia="Times New Roman"/>
                <w:color w:val="auto"/>
                <w:sz w:val="16"/>
                <w:szCs w:val="16"/>
                <w:bdr w:val="none" w:sz="0" w:space="0" w:color="auto"/>
                <w:lang w:val="es-ES_tradnl"/>
              </w:rPr>
              <w:t>c.p.</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D984290"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E5438"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1D43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8179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619B1D8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216F5664" w14:textId="5C455BE2"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 Inversiones financieras a corto plazo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751F84B"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F3767" w14:textId="4132818C" w:rsidR="006D3C82" w:rsidRPr="006A7963"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D425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5AD0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465FEB0F"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16C8FB9F" w14:textId="1DC3E3C4"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w:t>
            </w:r>
            <w:r w:rsidR="00902D2D">
              <w:rPr>
                <w:rFonts w:eastAsia="Times New Roman"/>
                <w:color w:val="auto"/>
                <w:sz w:val="16"/>
                <w:szCs w:val="16"/>
                <w:bdr w:val="none" w:sz="0" w:space="0" w:color="auto"/>
                <w:lang w:val="es-ES_tradnl"/>
              </w:rPr>
              <w:t>I</w:t>
            </w:r>
            <w:r w:rsidRPr="008E3641">
              <w:rPr>
                <w:rFonts w:eastAsia="Times New Roman"/>
                <w:color w:val="auto"/>
                <w:sz w:val="16"/>
                <w:szCs w:val="16"/>
                <w:bdr w:val="none" w:sz="0" w:space="0" w:color="auto"/>
                <w:lang w:val="es-ES_tradnl"/>
              </w:rPr>
              <w:t xml:space="preserve"> Periodificaciones a corto plazo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769B6FD"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DD289" w14:textId="4431A562" w:rsidR="006D3C82" w:rsidRPr="006A7963" w:rsidRDefault="00902D2D"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1.881.921,22</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CEA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F94E5" w14:textId="42602B2A" w:rsidR="006D3C82" w:rsidRPr="008E3641" w:rsidRDefault="00FF4823"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664.366,30</w:t>
            </w:r>
          </w:p>
        </w:tc>
      </w:tr>
      <w:tr w:rsidR="006D3C82" w:rsidRPr="008E3641" w14:paraId="114417EB"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68C97E6E" w14:textId="7F05A6BF"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VI</w:t>
            </w:r>
            <w:r w:rsidR="00902D2D">
              <w:rPr>
                <w:rFonts w:eastAsia="Times New Roman"/>
                <w:color w:val="auto"/>
                <w:sz w:val="16"/>
                <w:szCs w:val="16"/>
                <w:bdr w:val="none" w:sz="0" w:space="0" w:color="auto"/>
                <w:lang w:val="es-ES_tradnl"/>
              </w:rPr>
              <w:t>I</w:t>
            </w:r>
            <w:r w:rsidRPr="008E3641">
              <w:rPr>
                <w:rFonts w:eastAsia="Times New Roman"/>
                <w:color w:val="auto"/>
                <w:sz w:val="16"/>
                <w:szCs w:val="16"/>
                <w:bdr w:val="none" w:sz="0" w:space="0" w:color="auto"/>
                <w:lang w:val="es-ES_tradnl"/>
              </w:rPr>
              <w:t xml:space="preserve"> Efectivo y otros activos líquidos equivalentes </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150435F4" w14:textId="77777777" w:rsidR="006D3C82" w:rsidRPr="00D1026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68C02" w14:textId="05F30029" w:rsidR="006D3C82" w:rsidRPr="006A7963" w:rsidRDefault="00440F39"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20</w:t>
            </w:r>
            <w:r w:rsidR="00902D2D">
              <w:rPr>
                <w:rFonts w:eastAsia="Times New Roman"/>
                <w:color w:val="auto"/>
                <w:sz w:val="16"/>
                <w:szCs w:val="16"/>
                <w:bdr w:val="none" w:sz="0" w:space="0" w:color="auto"/>
                <w:lang w:val="es-ES_tradnl"/>
              </w:rPr>
              <w:t>.864.421,45</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615A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A455E" w14:textId="33299D6E" w:rsidR="006D3C82" w:rsidRPr="008E3641" w:rsidRDefault="00FF4823"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14.492.095,98</w:t>
            </w:r>
          </w:p>
        </w:tc>
      </w:tr>
      <w:tr w:rsidR="008E3641" w:rsidRPr="008E3641" w14:paraId="22E9A320" w14:textId="77777777" w:rsidTr="00CB724F">
        <w:trPr>
          <w:trHeight w:val="146"/>
        </w:trPr>
        <w:tc>
          <w:tcPr>
            <w:tcW w:w="4039" w:type="dxa"/>
            <w:tcBorders>
              <w:top w:val="single" w:sz="4" w:space="0" w:color="auto"/>
              <w:left w:val="nil"/>
              <w:bottom w:val="nil"/>
              <w:right w:val="nil"/>
            </w:tcBorders>
            <w:shd w:val="clear" w:color="auto" w:fill="auto"/>
            <w:vAlign w:val="center"/>
          </w:tcPr>
          <w:p w14:paraId="7C56541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164" w:type="dxa"/>
            <w:tcBorders>
              <w:top w:val="single" w:sz="4" w:space="0" w:color="auto"/>
              <w:left w:val="nil"/>
              <w:bottom w:val="double" w:sz="6" w:space="0" w:color="auto"/>
              <w:right w:val="nil"/>
            </w:tcBorders>
            <w:shd w:val="clear" w:color="auto" w:fill="auto"/>
            <w:vAlign w:val="center"/>
          </w:tcPr>
          <w:p w14:paraId="16E48EEF" w14:textId="77777777" w:rsidR="008E3641" w:rsidRPr="00826BD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r w:rsidRPr="00826BD6">
              <w:rPr>
                <w:rFonts w:eastAsia="Times New Roman"/>
                <w:color w:val="auto"/>
                <w:sz w:val="16"/>
                <w:szCs w:val="16"/>
                <w:bdr w:val="none" w:sz="0" w:space="0" w:color="auto"/>
                <w:lang w:val="es-ES_tradnl"/>
              </w:rPr>
              <w:t> </w:t>
            </w:r>
          </w:p>
        </w:tc>
        <w:tc>
          <w:tcPr>
            <w:tcW w:w="1350" w:type="dxa"/>
            <w:tcBorders>
              <w:top w:val="single" w:sz="4" w:space="0" w:color="auto"/>
              <w:left w:val="nil"/>
              <w:bottom w:val="double" w:sz="6" w:space="0" w:color="auto"/>
              <w:right w:val="nil"/>
            </w:tcBorders>
            <w:shd w:val="clear" w:color="auto" w:fill="auto"/>
            <w:noWrap/>
            <w:vAlign w:val="bottom"/>
          </w:tcPr>
          <w:p w14:paraId="594C307A" w14:textId="77777777" w:rsidR="008E3641" w:rsidRPr="00826BD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26BD6">
              <w:rPr>
                <w:rFonts w:eastAsia="Times New Roman"/>
                <w:color w:val="auto"/>
                <w:sz w:val="16"/>
                <w:szCs w:val="16"/>
                <w:bdr w:val="none" w:sz="0" w:space="0" w:color="auto"/>
                <w:lang w:val="es-ES_tradnl"/>
              </w:rPr>
              <w:t> </w:t>
            </w:r>
          </w:p>
        </w:tc>
        <w:tc>
          <w:tcPr>
            <w:tcW w:w="1455" w:type="dxa"/>
            <w:tcBorders>
              <w:top w:val="single" w:sz="4" w:space="0" w:color="auto"/>
              <w:left w:val="nil"/>
              <w:bottom w:val="double" w:sz="6" w:space="0" w:color="auto"/>
              <w:right w:val="nil"/>
            </w:tcBorders>
            <w:shd w:val="clear" w:color="auto" w:fill="auto"/>
            <w:noWrap/>
            <w:vAlign w:val="bottom"/>
          </w:tcPr>
          <w:p w14:paraId="5AECA75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nil"/>
              <w:bottom w:val="double" w:sz="6" w:space="0" w:color="auto"/>
              <w:right w:val="nil"/>
            </w:tcBorders>
            <w:shd w:val="clear" w:color="auto" w:fill="auto"/>
            <w:noWrap/>
            <w:vAlign w:val="bottom"/>
          </w:tcPr>
          <w:p w14:paraId="43DD7BF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74B0F179" w14:textId="77777777" w:rsidTr="00CB724F">
        <w:trPr>
          <w:trHeight w:val="146"/>
        </w:trPr>
        <w:tc>
          <w:tcPr>
            <w:tcW w:w="4039" w:type="dxa"/>
            <w:tcBorders>
              <w:top w:val="nil"/>
              <w:left w:val="nil"/>
              <w:bottom w:val="nil"/>
              <w:right w:val="nil"/>
            </w:tcBorders>
            <w:shd w:val="clear" w:color="auto" w:fill="auto"/>
            <w:vAlign w:val="center"/>
          </w:tcPr>
          <w:p w14:paraId="7823C7C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164" w:type="dxa"/>
            <w:tcBorders>
              <w:top w:val="nil"/>
              <w:left w:val="nil"/>
              <w:bottom w:val="nil"/>
              <w:right w:val="nil"/>
            </w:tcBorders>
            <w:shd w:val="clear" w:color="auto" w:fill="auto"/>
            <w:vAlign w:val="center"/>
          </w:tcPr>
          <w:p w14:paraId="0FB43699" w14:textId="77777777" w:rsidR="008E3641" w:rsidRPr="00826BD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350" w:type="dxa"/>
            <w:tcBorders>
              <w:top w:val="nil"/>
              <w:left w:val="nil"/>
              <w:bottom w:val="nil"/>
              <w:right w:val="nil"/>
            </w:tcBorders>
            <w:shd w:val="clear" w:color="auto" w:fill="auto"/>
            <w:noWrap/>
            <w:vAlign w:val="bottom"/>
          </w:tcPr>
          <w:p w14:paraId="0F9F57A3" w14:textId="77777777" w:rsidR="008E3641" w:rsidRPr="00D10264"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nil"/>
              <w:left w:val="nil"/>
              <w:bottom w:val="nil"/>
              <w:right w:val="nil"/>
            </w:tcBorders>
            <w:shd w:val="clear" w:color="auto" w:fill="auto"/>
            <w:noWrap/>
            <w:vAlign w:val="bottom"/>
          </w:tcPr>
          <w:p w14:paraId="6EF1C9B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nil"/>
              <w:left w:val="nil"/>
              <w:bottom w:val="nil"/>
              <w:right w:val="nil"/>
            </w:tcBorders>
            <w:shd w:val="clear" w:color="auto" w:fill="auto"/>
            <w:noWrap/>
            <w:vAlign w:val="bottom"/>
          </w:tcPr>
          <w:p w14:paraId="4CD3CEC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20E8DA18" w14:textId="77777777" w:rsidTr="00CB724F">
        <w:trPr>
          <w:trHeight w:val="137"/>
        </w:trPr>
        <w:tc>
          <w:tcPr>
            <w:tcW w:w="4039" w:type="dxa"/>
            <w:tcBorders>
              <w:top w:val="nil"/>
              <w:left w:val="nil"/>
              <w:bottom w:val="nil"/>
              <w:right w:val="nil"/>
            </w:tcBorders>
            <w:shd w:val="clear" w:color="auto" w:fill="auto"/>
            <w:vAlign w:val="center"/>
          </w:tcPr>
          <w:p w14:paraId="432CA3D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roofErr w:type="gramStart"/>
            <w:r w:rsidRPr="008E3641">
              <w:rPr>
                <w:rFonts w:eastAsia="Times New Roman"/>
                <w:b/>
                <w:bCs/>
                <w:color w:val="auto"/>
                <w:sz w:val="16"/>
                <w:szCs w:val="16"/>
                <w:bdr w:val="none" w:sz="0" w:space="0" w:color="auto"/>
                <w:lang w:val="es-ES_tradnl"/>
              </w:rPr>
              <w:t>TOTAL</w:t>
            </w:r>
            <w:proofErr w:type="gramEnd"/>
            <w:r w:rsidRPr="008E3641">
              <w:rPr>
                <w:rFonts w:eastAsia="Times New Roman"/>
                <w:b/>
                <w:bCs/>
                <w:color w:val="auto"/>
                <w:sz w:val="16"/>
                <w:szCs w:val="16"/>
                <w:bdr w:val="none" w:sz="0" w:space="0" w:color="auto"/>
                <w:lang w:val="es-ES_tradnl"/>
              </w:rPr>
              <w:t xml:space="preserve"> GENERAL (A+B)</w:t>
            </w:r>
          </w:p>
        </w:tc>
        <w:tc>
          <w:tcPr>
            <w:tcW w:w="1164" w:type="dxa"/>
            <w:tcBorders>
              <w:top w:val="nil"/>
              <w:left w:val="nil"/>
              <w:bottom w:val="nil"/>
              <w:right w:val="nil"/>
            </w:tcBorders>
            <w:shd w:val="clear" w:color="auto" w:fill="auto"/>
            <w:noWrap/>
            <w:vAlign w:val="bottom"/>
          </w:tcPr>
          <w:p w14:paraId="22967D19" w14:textId="085BF96F" w:rsidR="008E3641" w:rsidRPr="00826BD6" w:rsidRDefault="00797B54"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36.106.613,67</w:t>
            </w:r>
          </w:p>
        </w:tc>
        <w:tc>
          <w:tcPr>
            <w:tcW w:w="1350" w:type="dxa"/>
            <w:tcBorders>
              <w:top w:val="nil"/>
              <w:left w:val="nil"/>
              <w:bottom w:val="nil"/>
              <w:right w:val="nil"/>
            </w:tcBorders>
            <w:shd w:val="clear" w:color="auto" w:fill="auto"/>
            <w:noWrap/>
            <w:vAlign w:val="bottom"/>
          </w:tcPr>
          <w:p w14:paraId="0249E394" w14:textId="77777777" w:rsidR="008E3641" w:rsidRPr="00D10264"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nil"/>
              <w:left w:val="nil"/>
              <w:bottom w:val="nil"/>
              <w:right w:val="nil"/>
            </w:tcBorders>
            <w:shd w:val="clear" w:color="auto" w:fill="auto"/>
            <w:noWrap/>
            <w:vAlign w:val="bottom"/>
          </w:tcPr>
          <w:p w14:paraId="67AC60C8" w14:textId="64C65A45" w:rsidR="008E3641" w:rsidRPr="008E3641" w:rsidRDefault="00D10264"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56.090.139,25</w:t>
            </w:r>
          </w:p>
        </w:tc>
        <w:tc>
          <w:tcPr>
            <w:tcW w:w="1253" w:type="dxa"/>
            <w:tcBorders>
              <w:top w:val="nil"/>
              <w:left w:val="nil"/>
              <w:bottom w:val="nil"/>
              <w:right w:val="nil"/>
            </w:tcBorders>
            <w:shd w:val="clear" w:color="auto" w:fill="auto"/>
            <w:noWrap/>
            <w:vAlign w:val="bottom"/>
          </w:tcPr>
          <w:p w14:paraId="5B09C57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2EB157CA" w14:textId="77777777" w:rsidTr="00CB724F">
        <w:trPr>
          <w:trHeight w:val="146"/>
        </w:trPr>
        <w:tc>
          <w:tcPr>
            <w:tcW w:w="4039" w:type="dxa"/>
            <w:tcBorders>
              <w:top w:val="nil"/>
              <w:left w:val="nil"/>
              <w:bottom w:val="nil"/>
              <w:right w:val="nil"/>
            </w:tcBorders>
            <w:shd w:val="clear" w:color="auto" w:fill="auto"/>
            <w:vAlign w:val="center"/>
          </w:tcPr>
          <w:p w14:paraId="2003943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c>
          <w:tcPr>
            <w:tcW w:w="1164" w:type="dxa"/>
            <w:tcBorders>
              <w:top w:val="nil"/>
              <w:left w:val="nil"/>
              <w:bottom w:val="double" w:sz="6" w:space="0" w:color="auto"/>
              <w:right w:val="nil"/>
            </w:tcBorders>
            <w:shd w:val="clear" w:color="auto" w:fill="auto"/>
            <w:noWrap/>
            <w:vAlign w:val="bottom"/>
          </w:tcPr>
          <w:p w14:paraId="445A2FD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w:t>
            </w:r>
          </w:p>
        </w:tc>
        <w:tc>
          <w:tcPr>
            <w:tcW w:w="1350" w:type="dxa"/>
            <w:tcBorders>
              <w:top w:val="nil"/>
              <w:left w:val="nil"/>
              <w:bottom w:val="double" w:sz="6" w:space="0" w:color="auto"/>
              <w:right w:val="nil"/>
            </w:tcBorders>
            <w:shd w:val="clear" w:color="auto" w:fill="auto"/>
            <w:noWrap/>
            <w:vAlign w:val="bottom"/>
          </w:tcPr>
          <w:p w14:paraId="52E927F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455" w:type="dxa"/>
            <w:tcBorders>
              <w:top w:val="nil"/>
              <w:left w:val="nil"/>
              <w:bottom w:val="double" w:sz="6" w:space="0" w:color="auto"/>
              <w:right w:val="nil"/>
            </w:tcBorders>
            <w:shd w:val="clear" w:color="auto" w:fill="auto"/>
            <w:noWrap/>
            <w:vAlign w:val="bottom"/>
          </w:tcPr>
          <w:p w14:paraId="55AFDE3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w:t>
            </w:r>
          </w:p>
        </w:tc>
        <w:tc>
          <w:tcPr>
            <w:tcW w:w="1253" w:type="dxa"/>
            <w:tcBorders>
              <w:top w:val="nil"/>
              <w:left w:val="nil"/>
              <w:bottom w:val="double" w:sz="6" w:space="0" w:color="auto"/>
              <w:right w:val="nil"/>
            </w:tcBorders>
            <w:shd w:val="clear" w:color="auto" w:fill="auto"/>
            <w:noWrap/>
            <w:vAlign w:val="bottom"/>
          </w:tcPr>
          <w:p w14:paraId="56EBCA0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r>
      <w:tr w:rsidR="008E3641" w:rsidRPr="008E3641" w14:paraId="7BAF89DA" w14:textId="77777777" w:rsidTr="00CB724F">
        <w:trPr>
          <w:trHeight w:val="146"/>
        </w:trPr>
        <w:tc>
          <w:tcPr>
            <w:tcW w:w="4039" w:type="dxa"/>
            <w:tcBorders>
              <w:top w:val="nil"/>
              <w:left w:val="nil"/>
              <w:bottom w:val="nil"/>
              <w:right w:val="nil"/>
            </w:tcBorders>
            <w:shd w:val="clear" w:color="auto" w:fill="auto"/>
            <w:vAlign w:val="center"/>
          </w:tcPr>
          <w:p w14:paraId="6481A889" w14:textId="3DFD31E6" w:rsidR="00CE217A" w:rsidRPr="008E3641" w:rsidRDefault="00CE217A"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bdr w:val="none" w:sz="0" w:space="0" w:color="auto"/>
                <w:lang w:val="es-ES_tradnl"/>
              </w:rPr>
            </w:pPr>
          </w:p>
        </w:tc>
        <w:tc>
          <w:tcPr>
            <w:tcW w:w="1164" w:type="dxa"/>
            <w:tcBorders>
              <w:top w:val="nil"/>
              <w:left w:val="nil"/>
              <w:bottom w:val="nil"/>
              <w:right w:val="nil"/>
            </w:tcBorders>
            <w:shd w:val="clear" w:color="auto" w:fill="auto"/>
            <w:vAlign w:val="center"/>
          </w:tcPr>
          <w:p w14:paraId="5D2B8CE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16"/>
                <w:szCs w:val="16"/>
                <w:highlight w:val="yellow"/>
                <w:bdr w:val="none" w:sz="0" w:space="0" w:color="auto"/>
                <w:lang w:val="es-ES_tradnl"/>
              </w:rPr>
            </w:pPr>
          </w:p>
        </w:tc>
        <w:tc>
          <w:tcPr>
            <w:tcW w:w="1350" w:type="dxa"/>
            <w:tcBorders>
              <w:top w:val="nil"/>
              <w:left w:val="nil"/>
              <w:bottom w:val="nil"/>
              <w:right w:val="nil"/>
            </w:tcBorders>
            <w:shd w:val="clear" w:color="auto" w:fill="auto"/>
            <w:noWrap/>
            <w:vAlign w:val="bottom"/>
          </w:tcPr>
          <w:p w14:paraId="6AC93A6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nil"/>
              <w:left w:val="nil"/>
              <w:bottom w:val="nil"/>
              <w:right w:val="nil"/>
            </w:tcBorders>
            <w:shd w:val="clear" w:color="auto" w:fill="auto"/>
            <w:noWrap/>
            <w:vAlign w:val="bottom"/>
          </w:tcPr>
          <w:p w14:paraId="44D376D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nil"/>
              <w:left w:val="nil"/>
              <w:bottom w:val="nil"/>
              <w:right w:val="nil"/>
            </w:tcBorders>
            <w:shd w:val="clear" w:color="auto" w:fill="auto"/>
            <w:noWrap/>
            <w:vAlign w:val="bottom"/>
          </w:tcPr>
          <w:p w14:paraId="7F83BB2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29AC0A9F" w14:textId="77777777" w:rsidTr="00CB724F">
        <w:trPr>
          <w:trHeight w:val="137"/>
        </w:trPr>
        <w:tc>
          <w:tcPr>
            <w:tcW w:w="4039" w:type="dxa"/>
            <w:tcBorders>
              <w:top w:val="nil"/>
              <w:left w:val="nil"/>
              <w:bottom w:val="single" w:sz="4" w:space="0" w:color="auto"/>
              <w:right w:val="nil"/>
            </w:tcBorders>
            <w:shd w:val="clear" w:color="auto" w:fill="auto"/>
            <w:vAlign w:val="center"/>
          </w:tcPr>
          <w:p w14:paraId="1848638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p>
          <w:p w14:paraId="2C1E610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r w:rsidRPr="008E3641">
              <w:rPr>
                <w:rFonts w:eastAsia="Times New Roman"/>
                <w:b/>
                <w:bCs/>
                <w:color w:val="auto"/>
                <w:sz w:val="16"/>
                <w:szCs w:val="16"/>
                <w:u w:val="single"/>
                <w:bdr w:val="none" w:sz="0" w:space="0" w:color="auto"/>
                <w:lang w:val="es-ES_tradnl"/>
              </w:rPr>
              <w:t>PATRIMONIO NETO Y PASIVO</w:t>
            </w:r>
          </w:p>
        </w:tc>
        <w:tc>
          <w:tcPr>
            <w:tcW w:w="1164" w:type="dxa"/>
            <w:tcBorders>
              <w:top w:val="nil"/>
              <w:left w:val="nil"/>
              <w:bottom w:val="single" w:sz="4" w:space="0" w:color="auto"/>
              <w:right w:val="nil"/>
            </w:tcBorders>
            <w:shd w:val="clear" w:color="auto" w:fill="auto"/>
            <w:vAlign w:val="center"/>
          </w:tcPr>
          <w:p w14:paraId="247DD5A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highlight w:val="yellow"/>
                <w:bdr w:val="none" w:sz="0" w:space="0" w:color="auto"/>
                <w:lang w:val="es-ES_tradnl"/>
              </w:rPr>
            </w:pPr>
          </w:p>
        </w:tc>
        <w:tc>
          <w:tcPr>
            <w:tcW w:w="1350" w:type="dxa"/>
            <w:tcBorders>
              <w:top w:val="nil"/>
              <w:left w:val="nil"/>
              <w:bottom w:val="single" w:sz="4" w:space="0" w:color="auto"/>
              <w:right w:val="nil"/>
            </w:tcBorders>
            <w:shd w:val="clear" w:color="auto" w:fill="auto"/>
            <w:noWrap/>
            <w:vAlign w:val="center"/>
          </w:tcPr>
          <w:p w14:paraId="0A79A49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highlight w:val="yellow"/>
                <w:bdr w:val="none" w:sz="0" w:space="0" w:color="auto"/>
                <w:lang w:val="es-ES_tradnl"/>
              </w:rPr>
            </w:pPr>
          </w:p>
        </w:tc>
        <w:tc>
          <w:tcPr>
            <w:tcW w:w="1455" w:type="dxa"/>
            <w:tcBorders>
              <w:top w:val="nil"/>
              <w:left w:val="nil"/>
              <w:bottom w:val="single" w:sz="4" w:space="0" w:color="auto"/>
              <w:right w:val="nil"/>
            </w:tcBorders>
            <w:shd w:val="clear" w:color="auto" w:fill="auto"/>
            <w:noWrap/>
            <w:vAlign w:val="center"/>
          </w:tcPr>
          <w:p w14:paraId="77ACB8B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c>
          <w:tcPr>
            <w:tcW w:w="1253" w:type="dxa"/>
            <w:tcBorders>
              <w:top w:val="nil"/>
              <w:left w:val="nil"/>
              <w:bottom w:val="single" w:sz="4" w:space="0" w:color="auto"/>
              <w:right w:val="nil"/>
            </w:tcBorders>
            <w:shd w:val="clear" w:color="auto" w:fill="auto"/>
            <w:noWrap/>
            <w:vAlign w:val="center"/>
          </w:tcPr>
          <w:p w14:paraId="3836CEE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val="es-ES_tradnl"/>
              </w:rPr>
            </w:pPr>
          </w:p>
        </w:tc>
      </w:tr>
      <w:tr w:rsidR="006D3C82" w:rsidRPr="008E3641" w14:paraId="2D34313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0510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p w14:paraId="1AD1362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 PATRIMONIO NETO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79AB5" w14:textId="0C97DD72" w:rsidR="006D3C82" w:rsidRPr="00AA4770"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 xml:space="preserve">718.536,68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70D77"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C3D70" w14:textId="29029DBA" w:rsidR="006D3C82" w:rsidRPr="008E3641" w:rsidRDefault="00470C8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772.401,11</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DB5C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6D3C82" w:rsidRPr="008E3641" w14:paraId="44145AF5"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1109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p w14:paraId="2EF5D27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A-1) Fondos Propios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6CFE8"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2BA1E" w14:textId="48A185D2" w:rsidR="006D3C82" w:rsidRPr="00C13817" w:rsidRDefault="00797B54" w:rsidP="00900F04">
            <w:pPr>
              <w:pBdr>
                <w:top w:val="none" w:sz="0" w:space="0" w:color="auto"/>
                <w:left w:val="none" w:sz="0" w:space="0" w:color="auto"/>
                <w:bottom w:val="none" w:sz="0" w:space="0" w:color="auto"/>
                <w:right w:val="none" w:sz="0" w:space="0" w:color="auto"/>
                <w:between w:val="none" w:sz="0" w:space="0" w:color="auto"/>
                <w:bar w:val="none" w:sz="0" w:color="auto"/>
              </w:pBdr>
              <w:ind w:right="-121"/>
              <w:jc w:val="center"/>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 xml:space="preserve">      600.000,00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AEBA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EA4C7" w14:textId="72458257" w:rsidR="006D3C82" w:rsidRPr="008E3641"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ind w:right="-121"/>
              <w:jc w:val="center"/>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 xml:space="preserve">   </w:t>
            </w:r>
            <w:r w:rsidR="006D3C82">
              <w:rPr>
                <w:rFonts w:eastAsia="Times New Roman"/>
                <w:b/>
                <w:color w:val="auto"/>
                <w:sz w:val="16"/>
                <w:szCs w:val="16"/>
                <w:bdr w:val="none" w:sz="0" w:space="0" w:color="auto"/>
                <w:lang w:val="es-ES_tradnl"/>
              </w:rPr>
              <w:t>600.000,00</w:t>
            </w:r>
          </w:p>
        </w:tc>
      </w:tr>
      <w:tr w:rsidR="006D3C82" w:rsidRPr="008E3641" w14:paraId="2B2476A5"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23BB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 Capital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A166C"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B34DC" w14:textId="77777777" w:rsidR="006D3C82" w:rsidRPr="00C1381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C13817">
              <w:rPr>
                <w:rFonts w:eastAsia="Times New Roman"/>
                <w:color w:val="auto"/>
                <w:sz w:val="16"/>
                <w:szCs w:val="16"/>
                <w:bdr w:val="none" w:sz="0" w:space="0" w:color="auto"/>
                <w:lang w:val="es-ES_tradnl"/>
              </w:rPr>
              <w:t>600.000,00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786B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79CBB" w14:textId="6B68572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600.000,00</w:t>
            </w:r>
          </w:p>
        </w:tc>
      </w:tr>
      <w:tr w:rsidR="006D3C82" w:rsidRPr="008E3641" w14:paraId="64F7E306"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8611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1. Capital escriturado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0D42B"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4D4A" w14:textId="77777777" w:rsidR="006D3C82" w:rsidRPr="00C1381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C13817">
              <w:rPr>
                <w:rFonts w:eastAsia="Times New Roman"/>
                <w:color w:val="auto"/>
                <w:sz w:val="16"/>
                <w:szCs w:val="16"/>
                <w:bdr w:val="none" w:sz="0" w:space="0" w:color="auto"/>
                <w:lang w:val="es-ES_tradnl"/>
              </w:rPr>
              <w:t>600.000,00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9D74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50FB2" w14:textId="02B7DA70"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600.000,00</w:t>
            </w:r>
          </w:p>
        </w:tc>
      </w:tr>
      <w:tr w:rsidR="006D3C82" w:rsidRPr="008E3641" w14:paraId="32770782"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D425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2. (Capital no exigido)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698F6"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6E64A"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D855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0457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25A039C8"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7CF2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II Prima de emisión</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21B12"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58BEF"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6162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DD20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5BB304E7"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5673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III Reservas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4FC8D"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96BB7" w14:textId="1AD2B371"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611B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16E59" w14:textId="624399B5"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1F808E2B"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F11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IV (Acciones y participaciones en patrimonio propias)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059F8"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84081"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84A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0FB2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3C7E4677"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AD08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 Resultados de ejercicios anteriores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E9AC4"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4353C" w14:textId="77B3B48F" w:rsidR="006D3C82" w:rsidRPr="0004332D"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B051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EB8A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72F505A8"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14:paraId="536229C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VI Otras aportaciones de socios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7EAB739"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3FB6C" w14:textId="24830DAD" w:rsidR="006D3C82" w:rsidRPr="0004332D" w:rsidRDefault="007158A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sidRPr="0004332D">
              <w:rPr>
                <w:rFonts w:eastAsia="Times New Roman"/>
                <w:color w:val="auto"/>
                <w:sz w:val="16"/>
                <w:szCs w:val="16"/>
                <w:bdr w:val="none" w:sz="0" w:space="0" w:color="auto"/>
                <w:lang w:val="es-ES_tradnl"/>
              </w:rPr>
              <w:t>2.</w:t>
            </w:r>
            <w:r w:rsidR="00FA611E">
              <w:rPr>
                <w:rFonts w:eastAsia="Times New Roman"/>
                <w:color w:val="auto"/>
                <w:sz w:val="16"/>
                <w:szCs w:val="16"/>
                <w:bdr w:val="none" w:sz="0" w:space="0" w:color="auto"/>
                <w:lang w:val="es-ES_tradnl"/>
              </w:rPr>
              <w:t>327.888,00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11F8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22CFE" w14:textId="52D17931" w:rsidR="006D3C82" w:rsidRPr="008E3641" w:rsidRDefault="00B143B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2.267.888,00</w:t>
            </w:r>
          </w:p>
        </w:tc>
      </w:tr>
      <w:tr w:rsidR="006D3C82" w:rsidRPr="008E3641" w14:paraId="7B3EB5AF"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3CE6E1C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VII Resultado del ejercicio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006FC6B1"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62767" w14:textId="006E113E" w:rsidR="006D3C82" w:rsidRPr="0004332D"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-2.327.888,00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6F9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0AD21" w14:textId="65D9F20D" w:rsidR="006D3C82" w:rsidRPr="008E3641" w:rsidRDefault="00B143B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r>
              <w:rPr>
                <w:rFonts w:eastAsia="Times New Roman"/>
                <w:color w:val="auto"/>
                <w:sz w:val="16"/>
                <w:szCs w:val="16"/>
                <w:bdr w:val="none" w:sz="0" w:space="0" w:color="auto"/>
                <w:lang w:val="es-ES_tradnl"/>
              </w:rPr>
              <w:t>-2.267.888,00</w:t>
            </w:r>
          </w:p>
        </w:tc>
      </w:tr>
      <w:tr w:rsidR="006D3C82" w:rsidRPr="008E3641" w14:paraId="60DF1B12"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2FCCED9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VIII (Dividendo a cuenta)</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3C38CCD"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713B"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DDFB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B5B6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val="es-ES_tradnl"/>
              </w:rPr>
            </w:pPr>
          </w:p>
        </w:tc>
      </w:tr>
      <w:tr w:rsidR="006D3C82" w:rsidRPr="008E3641" w14:paraId="0EAF1B30"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6A1E5D7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sidRPr="008E3641">
              <w:rPr>
                <w:rFonts w:eastAsia="Times New Roman"/>
                <w:b/>
                <w:color w:val="auto"/>
                <w:sz w:val="16"/>
                <w:szCs w:val="16"/>
                <w:bdr w:val="none" w:sz="0" w:space="0" w:color="auto"/>
                <w:lang w:val="es-ES_tradnl"/>
              </w:rPr>
              <w:lastRenderedPageBreak/>
              <w:t>A-2) Subvenciones, donaciones y legados recibidos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9F4E64A"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37DF9" w14:textId="0EE04D04" w:rsidR="006D3C82" w:rsidRPr="00DA3D27"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highlight w:val="yellow"/>
                <w:bdr w:val="none" w:sz="0" w:space="0" w:color="auto"/>
                <w:lang w:val="es-ES_tradnl"/>
              </w:rPr>
            </w:pPr>
            <w:r>
              <w:rPr>
                <w:rFonts w:eastAsia="Times New Roman"/>
                <w:b/>
                <w:color w:val="auto"/>
                <w:sz w:val="16"/>
                <w:szCs w:val="16"/>
                <w:bdr w:val="none" w:sz="0" w:space="0" w:color="auto"/>
                <w:lang w:val="es-ES_tradnl"/>
              </w:rPr>
              <w:t>118.536,68</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922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7E38" w14:textId="07277F84" w:rsidR="006D3C82" w:rsidRPr="008E3641" w:rsidRDefault="00B143B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172.401,11</w:t>
            </w:r>
          </w:p>
        </w:tc>
      </w:tr>
      <w:tr w:rsidR="008E3641" w:rsidRPr="008E3641" w14:paraId="0F6F47CE" w14:textId="77777777" w:rsidTr="00CB724F">
        <w:trPr>
          <w:trHeight w:val="137"/>
        </w:trPr>
        <w:tc>
          <w:tcPr>
            <w:tcW w:w="4039" w:type="dxa"/>
            <w:tcBorders>
              <w:top w:val="single" w:sz="4" w:space="0" w:color="auto"/>
              <w:left w:val="nil"/>
              <w:bottom w:val="single" w:sz="4" w:space="0" w:color="auto"/>
              <w:right w:val="nil"/>
            </w:tcBorders>
            <w:shd w:val="clear" w:color="auto" w:fill="auto"/>
            <w:noWrap/>
            <w:vAlign w:val="bottom"/>
          </w:tcPr>
          <w:p w14:paraId="6EB2C90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p w14:paraId="0145CCDB" w14:textId="77777777" w:rsid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p w14:paraId="5BD78535" w14:textId="2A7C6545" w:rsidR="0014269E" w:rsidRPr="008E3641" w:rsidRDefault="0014269E"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c>
          <w:tcPr>
            <w:tcW w:w="1164" w:type="dxa"/>
            <w:tcBorders>
              <w:top w:val="single" w:sz="4" w:space="0" w:color="auto"/>
              <w:left w:val="nil"/>
              <w:bottom w:val="single" w:sz="4" w:space="0" w:color="auto"/>
              <w:right w:val="nil"/>
            </w:tcBorders>
            <w:shd w:val="clear" w:color="auto" w:fill="auto"/>
            <w:noWrap/>
            <w:vAlign w:val="bottom"/>
          </w:tcPr>
          <w:p w14:paraId="761E36C4"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nil"/>
              <w:bottom w:val="single" w:sz="4" w:space="0" w:color="auto"/>
              <w:right w:val="nil"/>
            </w:tcBorders>
            <w:shd w:val="clear" w:color="auto" w:fill="auto"/>
            <w:noWrap/>
            <w:vAlign w:val="bottom"/>
          </w:tcPr>
          <w:p w14:paraId="0027E85B"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nil"/>
              <w:bottom w:val="single" w:sz="4" w:space="0" w:color="auto"/>
              <w:right w:val="nil"/>
            </w:tcBorders>
            <w:shd w:val="clear" w:color="auto" w:fill="auto"/>
            <w:noWrap/>
            <w:vAlign w:val="bottom"/>
          </w:tcPr>
          <w:p w14:paraId="160994F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c>
          <w:tcPr>
            <w:tcW w:w="1253" w:type="dxa"/>
            <w:tcBorders>
              <w:top w:val="single" w:sz="4" w:space="0" w:color="auto"/>
              <w:left w:val="nil"/>
              <w:bottom w:val="single" w:sz="4" w:space="0" w:color="auto"/>
              <w:right w:val="nil"/>
            </w:tcBorders>
            <w:shd w:val="clear" w:color="auto" w:fill="auto"/>
            <w:noWrap/>
            <w:vAlign w:val="bottom"/>
          </w:tcPr>
          <w:p w14:paraId="08A3D00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r>
      <w:tr w:rsidR="00F14088" w:rsidRPr="008E3641" w14:paraId="3FA72C21"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3B227186"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B) PASIVO NO CORRIENTE</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9FCDA" w14:textId="3295AB7D" w:rsidR="00F14088" w:rsidRPr="00194BFF" w:rsidRDefault="00797B54"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48.074,19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5F4B7"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9C8D3" w14:textId="06D8986D" w:rsidR="00F14088" w:rsidRPr="008E3641" w:rsidRDefault="00B143B2"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18.877.446,27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A3745"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r>
      <w:tr w:rsidR="00F14088" w:rsidRPr="008E3641" w14:paraId="359DB0EE"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26626635" w14:textId="77777777" w:rsidR="00F14088"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II Deudas a largo plazo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7D2BA"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BEA62" w14:textId="42425EAD" w:rsidR="00F14088" w:rsidRPr="00797B54" w:rsidRDefault="00DE562D"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sidRPr="00797B54">
              <w:rPr>
                <w:rFonts w:eastAsia="Times New Roman"/>
                <w:b/>
                <w:color w:val="auto"/>
                <w:sz w:val="16"/>
                <w:szCs w:val="16"/>
                <w:bdr w:val="none" w:sz="0" w:space="0" w:color="auto"/>
                <w:lang w:val="es-ES_tradnl"/>
              </w:rPr>
              <w:t>8.418,</w:t>
            </w:r>
            <w:r w:rsidR="00246BFA" w:rsidRPr="00797B54">
              <w:rPr>
                <w:rFonts w:eastAsia="Times New Roman"/>
                <w:b/>
                <w:color w:val="auto"/>
                <w:sz w:val="16"/>
                <w:szCs w:val="16"/>
                <w:bdr w:val="none" w:sz="0" w:space="0" w:color="auto"/>
                <w:lang w:val="es-ES_tradnl"/>
              </w:rPr>
              <w:t>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B9004" w14:textId="77777777" w:rsidR="00F14088" w:rsidRPr="00797B54"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097D6" w14:textId="5CD6C4A4" w:rsidR="00F14088" w:rsidRPr="00797B54" w:rsidRDefault="00B143B2"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sidRPr="00797B54">
              <w:rPr>
                <w:rFonts w:eastAsia="Times New Roman"/>
                <w:b/>
                <w:color w:val="auto"/>
                <w:sz w:val="16"/>
                <w:szCs w:val="16"/>
                <w:bdr w:val="none" w:sz="0" w:space="0" w:color="auto"/>
                <w:lang w:val="es-ES_tradnl"/>
              </w:rPr>
              <w:t>5.768,00</w:t>
            </w:r>
          </w:p>
        </w:tc>
      </w:tr>
      <w:tr w:rsidR="00F14088" w:rsidRPr="008E3641" w14:paraId="7CD6FA32"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7D99592C" w14:textId="77777777" w:rsidR="00F14088" w:rsidRPr="003A68AD"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auto"/>
                <w:sz w:val="16"/>
                <w:szCs w:val="16"/>
                <w:bdr w:val="none" w:sz="0" w:space="0" w:color="auto"/>
                <w:lang w:val="es-ES_tradnl"/>
              </w:rPr>
            </w:pPr>
            <w:r w:rsidRPr="003A68AD">
              <w:rPr>
                <w:rFonts w:eastAsia="Times New Roman"/>
                <w:bCs/>
                <w:color w:val="auto"/>
                <w:sz w:val="16"/>
                <w:szCs w:val="16"/>
                <w:bdr w:val="none" w:sz="0" w:space="0" w:color="auto"/>
                <w:lang w:val="es-ES_tradnl"/>
              </w:rPr>
              <w:t xml:space="preserve">  </w:t>
            </w:r>
            <w:r>
              <w:rPr>
                <w:rFonts w:eastAsia="Times New Roman"/>
                <w:bCs/>
                <w:color w:val="auto"/>
                <w:sz w:val="16"/>
                <w:szCs w:val="16"/>
                <w:bdr w:val="none" w:sz="0" w:space="0" w:color="auto"/>
              </w:rPr>
              <w:t xml:space="preserve"> 1. </w:t>
            </w:r>
            <w:r w:rsidRPr="003A68AD">
              <w:rPr>
                <w:rFonts w:eastAsia="Times New Roman"/>
                <w:bCs/>
                <w:color w:val="auto"/>
                <w:sz w:val="16"/>
                <w:szCs w:val="16"/>
                <w:bdr w:val="none" w:sz="0" w:space="0" w:color="auto"/>
              </w:rPr>
              <w:t>D</w:t>
            </w:r>
            <w:r>
              <w:rPr>
                <w:rFonts w:eastAsia="Times New Roman"/>
                <w:bCs/>
                <w:color w:val="auto"/>
                <w:sz w:val="16"/>
                <w:szCs w:val="16"/>
                <w:bdr w:val="none" w:sz="0" w:space="0" w:color="auto"/>
              </w:rPr>
              <w:t>eudas con entidades de crédito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EEE75"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EF9EA" w14:textId="77777777" w:rsidR="00F14088" w:rsidRPr="00A33F8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3FC6"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990DA"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r>
      <w:tr w:rsidR="00F14088" w:rsidRPr="008E3641" w14:paraId="0AD06CE3"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5E494BDF" w14:textId="77777777" w:rsidR="00F14088"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 xml:space="preserve">   2. Acreedores por arrendamiento financiero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07FA8"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E1B1B" w14:textId="77777777" w:rsidR="00F14088" w:rsidRPr="00A33F8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2DB29"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E9395"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r>
      <w:tr w:rsidR="00F14088" w:rsidRPr="008E3641" w14:paraId="064E223D"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78EDE4F4" w14:textId="77777777" w:rsidR="00F14088"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 xml:space="preserve">   3. Otras deudas a largo plazo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55016"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E481E" w14:textId="539564B8" w:rsidR="00F14088" w:rsidRPr="00A33F87" w:rsidRDefault="00DE562D"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8.418</w:t>
            </w:r>
            <w:r w:rsidR="00662270" w:rsidRPr="00A33F87">
              <w:rPr>
                <w:rFonts w:eastAsia="Times New Roman"/>
                <w:bCs/>
                <w:color w:val="auto"/>
                <w:sz w:val="16"/>
                <w:szCs w:val="16"/>
                <w:bdr w:val="none" w:sz="0" w:space="0" w:color="auto"/>
                <w:lang w:val="es-ES_tradnl"/>
              </w:rPr>
              <w:t>,00</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15E7E"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2FF6F" w14:textId="21C2B5BC" w:rsidR="00F14088" w:rsidRPr="008E3641" w:rsidRDefault="00B143B2"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5.768,00</w:t>
            </w:r>
          </w:p>
        </w:tc>
      </w:tr>
      <w:tr w:rsidR="00F14088" w:rsidRPr="008E3641" w14:paraId="28839A16"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7E843AA0"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 xml:space="preserve">III Deudas con empresas del grupo y asociados a </w:t>
            </w:r>
            <w:proofErr w:type="spellStart"/>
            <w:r>
              <w:rPr>
                <w:rFonts w:eastAsia="Times New Roman"/>
                <w:bCs/>
                <w:color w:val="auto"/>
                <w:sz w:val="16"/>
                <w:szCs w:val="16"/>
                <w:bdr w:val="none" w:sz="0" w:space="0" w:color="auto"/>
                <w:lang w:val="es-ES_tradnl"/>
              </w:rPr>
              <w:t>l.p</w:t>
            </w:r>
            <w:proofErr w:type="spellEnd"/>
            <w:r>
              <w:rPr>
                <w:rFonts w:eastAsia="Times New Roman"/>
                <w:bCs/>
                <w:color w:val="auto"/>
                <w:sz w:val="16"/>
                <w:szCs w:val="16"/>
                <w:bdr w:val="none" w:sz="0" w:space="0" w:color="auto"/>
                <w:lang w:val="es-ES_tradnl"/>
              </w:rPr>
              <w:t>.</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9FC5E"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7FE3"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DE3DC"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31D5"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r>
      <w:tr w:rsidR="00F14088" w:rsidRPr="008E3641" w14:paraId="1A14A003"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5BBB126F"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IV Pasivos por impuesto diferido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F215D" w14:textId="77777777" w:rsidR="00F14088" w:rsidRPr="00DA3D27"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FBBFB" w14:textId="5656660D" w:rsidR="00F14088" w:rsidRPr="00DA3D27" w:rsidRDefault="00797B54"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r>
              <w:rPr>
                <w:rFonts w:eastAsia="Times New Roman"/>
                <w:bCs/>
                <w:color w:val="auto"/>
                <w:sz w:val="16"/>
                <w:szCs w:val="16"/>
                <w:bdr w:val="none" w:sz="0" w:space="0" w:color="auto"/>
                <w:lang w:val="es-ES_tradnl"/>
              </w:rPr>
              <w:t>39.656,19</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8C28"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CE406" w14:textId="440FA8E8" w:rsidR="00F14088" w:rsidRPr="008E3641" w:rsidRDefault="00B143B2"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57.563,01</w:t>
            </w:r>
          </w:p>
        </w:tc>
      </w:tr>
      <w:tr w:rsidR="008E3641" w:rsidRPr="008E3641" w14:paraId="3FAAA573"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244B40C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V Periodificaciones a largo plazo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1A44E"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92824" w14:textId="4B95F097" w:rsidR="008E3641" w:rsidRPr="00DA3D27" w:rsidRDefault="008E3641" w:rsidP="0018743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5C4D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C7AAA" w14:textId="76FBDBFB" w:rsidR="008E3641" w:rsidRPr="008E3641" w:rsidRDefault="00B143B2" w:rsidP="00B143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18.814.115,26</w:t>
            </w:r>
          </w:p>
        </w:tc>
      </w:tr>
      <w:tr w:rsidR="008E3641" w:rsidRPr="008E3641" w14:paraId="64E9D7A8" w14:textId="77777777" w:rsidTr="00CB724F">
        <w:trPr>
          <w:trHeight w:val="137"/>
        </w:trPr>
        <w:tc>
          <w:tcPr>
            <w:tcW w:w="4039" w:type="dxa"/>
            <w:tcBorders>
              <w:top w:val="single" w:sz="4" w:space="0" w:color="auto"/>
              <w:left w:val="nil"/>
              <w:bottom w:val="single" w:sz="4" w:space="0" w:color="auto"/>
              <w:right w:val="nil"/>
            </w:tcBorders>
            <w:shd w:val="clear" w:color="auto" w:fill="auto"/>
            <w:vAlign w:val="bottom"/>
          </w:tcPr>
          <w:p w14:paraId="1099F08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164" w:type="dxa"/>
            <w:tcBorders>
              <w:top w:val="single" w:sz="4" w:space="0" w:color="auto"/>
              <w:left w:val="nil"/>
              <w:bottom w:val="single" w:sz="4" w:space="0" w:color="auto"/>
              <w:right w:val="nil"/>
            </w:tcBorders>
            <w:shd w:val="clear" w:color="auto" w:fill="auto"/>
            <w:vAlign w:val="bottom"/>
          </w:tcPr>
          <w:p w14:paraId="7CACB338"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nil"/>
              <w:bottom w:val="single" w:sz="4" w:space="0" w:color="auto"/>
              <w:right w:val="nil"/>
            </w:tcBorders>
            <w:shd w:val="clear" w:color="auto" w:fill="auto"/>
            <w:noWrap/>
            <w:vAlign w:val="bottom"/>
          </w:tcPr>
          <w:p w14:paraId="08645F30"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nil"/>
              <w:bottom w:val="single" w:sz="4" w:space="0" w:color="auto"/>
              <w:right w:val="nil"/>
            </w:tcBorders>
            <w:shd w:val="clear" w:color="auto" w:fill="auto"/>
            <w:noWrap/>
            <w:vAlign w:val="bottom"/>
          </w:tcPr>
          <w:p w14:paraId="0DA4610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253" w:type="dxa"/>
            <w:tcBorders>
              <w:top w:val="single" w:sz="4" w:space="0" w:color="auto"/>
              <w:left w:val="nil"/>
              <w:bottom w:val="single" w:sz="4" w:space="0" w:color="auto"/>
              <w:right w:val="nil"/>
            </w:tcBorders>
            <w:shd w:val="clear" w:color="auto" w:fill="auto"/>
            <w:noWrap/>
            <w:vAlign w:val="bottom"/>
          </w:tcPr>
          <w:p w14:paraId="762AD99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highlight w:val="yellow"/>
                <w:bdr w:val="none" w:sz="0" w:space="0" w:color="auto"/>
                <w:lang w:val="es-ES_tradnl"/>
              </w:rPr>
            </w:pPr>
          </w:p>
        </w:tc>
      </w:tr>
      <w:tr w:rsidR="006D3C82" w:rsidRPr="008E3641" w14:paraId="377B3C18"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7A03409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C) PASIVO CORRIENTE</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9D1C4A8" w14:textId="341DF95A" w:rsidR="00F0150B" w:rsidRPr="00F0150B" w:rsidRDefault="00F0150B" w:rsidP="00F0150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sidRPr="00F0150B">
              <w:rPr>
                <w:rFonts w:eastAsia="Times New Roman"/>
                <w:b/>
                <w:bCs/>
                <w:color w:val="auto"/>
                <w:sz w:val="16"/>
                <w:szCs w:val="16"/>
                <w:bdr w:val="none" w:sz="0" w:space="0" w:color="auto"/>
                <w:lang w:val="es-ES_tradnl"/>
              </w:rPr>
              <w:t>35.340.002,80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25F23"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89017" w14:textId="54FDA9E9" w:rsidR="006D3C82" w:rsidRPr="008E3641" w:rsidRDefault="00B143B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r>
              <w:rPr>
                <w:rFonts w:eastAsia="Times New Roman"/>
                <w:b/>
                <w:bCs/>
                <w:color w:val="auto"/>
                <w:sz w:val="16"/>
                <w:szCs w:val="16"/>
                <w:bdr w:val="none" w:sz="0" w:space="0" w:color="auto"/>
                <w:lang w:val="es-ES_tradnl"/>
              </w:rPr>
              <w:t>36.440.291,87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9C0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r>
      <w:tr w:rsidR="006D3C82" w:rsidRPr="008E3641" w14:paraId="4D3D11A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0DBD465B" w14:textId="7E9D6652" w:rsidR="006D3C82" w:rsidRPr="00F0150B"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sidRPr="00F0150B">
              <w:rPr>
                <w:rFonts w:eastAsia="Times New Roman"/>
                <w:b/>
                <w:color w:val="auto"/>
                <w:sz w:val="16"/>
                <w:szCs w:val="16"/>
                <w:bdr w:val="none" w:sz="0" w:space="0" w:color="auto"/>
                <w:lang w:val="es-ES_tradnl"/>
              </w:rPr>
              <w:t>I</w:t>
            </w:r>
            <w:r w:rsidR="00CB724F" w:rsidRPr="00F0150B">
              <w:rPr>
                <w:rFonts w:eastAsia="Times New Roman"/>
                <w:b/>
                <w:color w:val="auto"/>
                <w:sz w:val="16"/>
                <w:szCs w:val="16"/>
                <w:bdr w:val="none" w:sz="0" w:space="0" w:color="auto"/>
                <w:lang w:val="es-ES_tradnl"/>
              </w:rPr>
              <w:t>I</w:t>
            </w:r>
            <w:r w:rsidRPr="00F0150B">
              <w:rPr>
                <w:rFonts w:eastAsia="Times New Roman"/>
                <w:b/>
                <w:color w:val="auto"/>
                <w:sz w:val="16"/>
                <w:szCs w:val="16"/>
                <w:bdr w:val="none" w:sz="0" w:space="0" w:color="auto"/>
                <w:lang w:val="es-ES_tradnl"/>
              </w:rPr>
              <w:t>I Deudas a corto plazo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3140B82C"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642C8" w14:textId="375A564A" w:rsidR="006D3C82" w:rsidRPr="00797B54"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highlight w:val="yellow"/>
                <w:bdr w:val="none" w:sz="0" w:space="0" w:color="auto"/>
                <w:lang w:val="es-ES_tradnl"/>
              </w:rPr>
            </w:pPr>
            <w:r w:rsidRPr="00797B54">
              <w:rPr>
                <w:rFonts w:eastAsia="Times New Roman"/>
                <w:b/>
                <w:color w:val="auto"/>
                <w:sz w:val="16"/>
                <w:szCs w:val="16"/>
                <w:bdr w:val="none" w:sz="0" w:space="0" w:color="auto"/>
                <w:lang w:val="es-ES_tradnl"/>
              </w:rPr>
              <w:t>13.525,54</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CC17C" w14:textId="77777777" w:rsidR="006D3C82" w:rsidRPr="00797B54"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768D2" w14:textId="589B7193" w:rsidR="006D3C82" w:rsidRPr="00797B54" w:rsidRDefault="00B143B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sidRPr="00797B54">
              <w:rPr>
                <w:rFonts w:eastAsia="Times New Roman"/>
                <w:b/>
                <w:color w:val="auto"/>
                <w:sz w:val="16"/>
                <w:szCs w:val="16"/>
                <w:bdr w:val="none" w:sz="0" w:space="0" w:color="auto"/>
                <w:lang w:val="es-ES_tradnl"/>
              </w:rPr>
              <w:t>5.549,74</w:t>
            </w:r>
          </w:p>
        </w:tc>
      </w:tr>
      <w:tr w:rsidR="006D3C82" w:rsidRPr="008E3641" w14:paraId="67019403"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3ADB644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 xml:space="preserve">   1. Deudas con entidades de crédito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0DA2B024"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C1F55" w14:textId="6014D42C" w:rsidR="006D3C82" w:rsidRPr="00DA3D27"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r>
              <w:rPr>
                <w:rFonts w:eastAsia="Times New Roman"/>
                <w:bCs/>
                <w:color w:val="auto"/>
                <w:sz w:val="16"/>
                <w:szCs w:val="16"/>
                <w:bdr w:val="none" w:sz="0" w:space="0" w:color="auto"/>
                <w:lang w:val="es-ES_tradnl"/>
              </w:rPr>
              <w:t>1.141,82</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AD9F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7D920" w14:textId="3CA1F5B8" w:rsidR="006D3C82" w:rsidRPr="008E3641" w:rsidRDefault="00DA3D2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589,78</w:t>
            </w:r>
          </w:p>
        </w:tc>
      </w:tr>
      <w:tr w:rsidR="006D3C82" w:rsidRPr="008E3641" w14:paraId="54EFA289"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42982CC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 xml:space="preserve">   2. Acreedores por arrendamiento financiero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2FB9C06"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6D11"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E0BA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2D84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r>
      <w:tr w:rsidR="006D3C82" w:rsidRPr="008E3641" w14:paraId="731B39C6"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083B48F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 xml:space="preserve">   3. Otras deudas a corto plazo</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56A4A52"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226E6" w14:textId="33C92B1E" w:rsidR="006D3C82" w:rsidRPr="00DA3D27" w:rsidRDefault="00797B5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r>
              <w:rPr>
                <w:rFonts w:eastAsia="Times New Roman"/>
                <w:bCs/>
                <w:color w:val="auto"/>
                <w:sz w:val="16"/>
                <w:szCs w:val="16"/>
                <w:bdr w:val="none" w:sz="0" w:space="0" w:color="auto"/>
                <w:lang w:val="es-ES_tradnl"/>
              </w:rPr>
              <w:t>12.383,72</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B09B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17CBD" w14:textId="5C911C09" w:rsidR="006D3C82" w:rsidRPr="008E3641" w:rsidRDefault="00DA3D2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r>
              <w:rPr>
                <w:rFonts w:eastAsia="Times New Roman"/>
                <w:bCs/>
                <w:color w:val="auto"/>
                <w:sz w:val="16"/>
                <w:szCs w:val="16"/>
                <w:bdr w:val="none" w:sz="0" w:space="0" w:color="auto"/>
                <w:lang w:val="es-ES_tradnl"/>
              </w:rPr>
              <w:t>4.959,96</w:t>
            </w:r>
          </w:p>
        </w:tc>
      </w:tr>
      <w:tr w:rsidR="006D3C82" w:rsidRPr="008E3641" w14:paraId="71748A96"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76844CF9" w14:textId="32FBED5E" w:rsidR="006D3C82" w:rsidRPr="00F0150B"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sidRPr="00F0150B">
              <w:rPr>
                <w:rFonts w:eastAsia="Times New Roman"/>
                <w:b/>
                <w:color w:val="auto"/>
                <w:sz w:val="16"/>
                <w:szCs w:val="16"/>
                <w:bdr w:val="none" w:sz="0" w:space="0" w:color="auto"/>
                <w:lang w:val="es-ES_tradnl"/>
              </w:rPr>
              <w:t>IV</w:t>
            </w:r>
            <w:r w:rsidR="006D3C82" w:rsidRPr="00F0150B">
              <w:rPr>
                <w:rFonts w:eastAsia="Times New Roman"/>
                <w:b/>
                <w:color w:val="auto"/>
                <w:sz w:val="16"/>
                <w:szCs w:val="16"/>
                <w:bdr w:val="none" w:sz="0" w:space="0" w:color="auto"/>
                <w:lang w:val="es-ES_tradnl"/>
              </w:rPr>
              <w:t xml:space="preserve"> Deudas con empresas del grupo y asociados </w:t>
            </w:r>
            <w:proofErr w:type="spellStart"/>
            <w:r w:rsidR="006D3C82" w:rsidRPr="00F0150B">
              <w:rPr>
                <w:rFonts w:eastAsia="Times New Roman"/>
                <w:b/>
                <w:color w:val="auto"/>
                <w:sz w:val="16"/>
                <w:szCs w:val="16"/>
                <w:bdr w:val="none" w:sz="0" w:space="0" w:color="auto"/>
                <w:lang w:val="es-ES_tradnl"/>
              </w:rPr>
              <w:t>c.p.</w:t>
            </w:r>
            <w:proofErr w:type="spellEnd"/>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4C89E9F6"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165CC"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B1E6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9057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r>
      <w:tr w:rsidR="006D3C82" w:rsidRPr="008E3641" w14:paraId="2775E6C7"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1EF59833" w14:textId="05CE0804" w:rsidR="006D3C82" w:rsidRPr="00F0150B"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sidRPr="00F0150B">
              <w:rPr>
                <w:rFonts w:eastAsia="Times New Roman"/>
                <w:b/>
                <w:color w:val="auto"/>
                <w:sz w:val="16"/>
                <w:szCs w:val="16"/>
                <w:bdr w:val="none" w:sz="0" w:space="0" w:color="auto"/>
                <w:lang w:val="es-ES_tradnl"/>
              </w:rPr>
              <w:t>V Acreedores comerciales y otras cuentas a pagar</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4EDCB22B" w14:textId="77777777" w:rsidR="006D3C82" w:rsidRPr="00DA3D27"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0D11" w14:textId="408EBD61" w:rsidR="006D3C82"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18.170.650,15</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DF8CC" w14:textId="77777777" w:rsidR="006D3C82" w:rsidRPr="00CB724F"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EB015" w14:textId="2F09B2AD" w:rsidR="006D3C82"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13.920.075,55</w:t>
            </w:r>
          </w:p>
        </w:tc>
      </w:tr>
      <w:tr w:rsidR="00CB724F" w:rsidRPr="00CB724F" w14:paraId="6A158F20" w14:textId="77777777" w:rsidTr="00CB724F">
        <w:trPr>
          <w:trHeight w:val="137"/>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tcPr>
          <w:p w14:paraId="124226DD" w14:textId="13429E6E" w:rsidR="00CB724F"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VI Periodificaciones a corto plazo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99B58" w14:textId="77777777" w:rsidR="00CB724F"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highlight w:val="yellow"/>
                <w:bdr w:val="none" w:sz="0" w:space="0" w:color="auto"/>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93524" w14:textId="2BE076B1" w:rsidR="00CB724F"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17.155.827,11</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88C6E" w14:textId="77777777" w:rsidR="00CB724F"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03672" w14:textId="58B88DA4" w:rsidR="00CB724F" w:rsidRPr="00CB724F" w:rsidRDefault="00CB724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color w:val="auto"/>
                <w:sz w:val="16"/>
                <w:szCs w:val="16"/>
                <w:bdr w:val="none" w:sz="0" w:space="0" w:color="auto"/>
                <w:lang w:val="es-ES_tradnl"/>
              </w:rPr>
              <w:t>22.514.666,58</w:t>
            </w:r>
          </w:p>
        </w:tc>
      </w:tr>
      <w:tr w:rsidR="008E3641" w:rsidRPr="008E3641" w14:paraId="1F3B2E20" w14:textId="77777777" w:rsidTr="00CB724F">
        <w:trPr>
          <w:trHeight w:val="146"/>
        </w:trPr>
        <w:tc>
          <w:tcPr>
            <w:tcW w:w="4039" w:type="dxa"/>
            <w:tcBorders>
              <w:top w:val="single" w:sz="4" w:space="0" w:color="auto"/>
              <w:left w:val="nil"/>
              <w:bottom w:val="nil"/>
              <w:right w:val="nil"/>
            </w:tcBorders>
            <w:shd w:val="clear" w:color="auto" w:fill="auto"/>
            <w:noWrap/>
            <w:vAlign w:val="center"/>
          </w:tcPr>
          <w:p w14:paraId="702D155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c>
          <w:tcPr>
            <w:tcW w:w="1164" w:type="dxa"/>
            <w:tcBorders>
              <w:top w:val="single" w:sz="4" w:space="0" w:color="auto"/>
              <w:left w:val="nil"/>
              <w:bottom w:val="double" w:sz="6" w:space="0" w:color="auto"/>
              <w:right w:val="nil"/>
            </w:tcBorders>
            <w:shd w:val="clear" w:color="auto" w:fill="auto"/>
            <w:noWrap/>
            <w:vAlign w:val="center"/>
          </w:tcPr>
          <w:p w14:paraId="0C9786D1"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single" w:sz="4" w:space="0" w:color="auto"/>
              <w:left w:val="nil"/>
              <w:bottom w:val="double" w:sz="6" w:space="0" w:color="auto"/>
              <w:right w:val="nil"/>
            </w:tcBorders>
            <w:shd w:val="clear" w:color="auto" w:fill="auto"/>
            <w:noWrap/>
            <w:vAlign w:val="bottom"/>
          </w:tcPr>
          <w:p w14:paraId="2C1BB101"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highlight w:val="yellow"/>
                <w:bdr w:val="none" w:sz="0" w:space="0" w:color="auto"/>
                <w:lang w:val="es-ES_tradnl"/>
              </w:rPr>
            </w:pPr>
          </w:p>
        </w:tc>
        <w:tc>
          <w:tcPr>
            <w:tcW w:w="1455" w:type="dxa"/>
            <w:tcBorders>
              <w:top w:val="single" w:sz="4" w:space="0" w:color="auto"/>
              <w:left w:val="nil"/>
              <w:bottom w:val="double" w:sz="6" w:space="0" w:color="auto"/>
              <w:right w:val="nil"/>
            </w:tcBorders>
            <w:shd w:val="clear" w:color="auto" w:fill="auto"/>
            <w:noWrap/>
            <w:vAlign w:val="center"/>
          </w:tcPr>
          <w:p w14:paraId="3D624C3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single" w:sz="4" w:space="0" w:color="auto"/>
              <w:left w:val="nil"/>
              <w:bottom w:val="double" w:sz="6" w:space="0" w:color="auto"/>
              <w:right w:val="nil"/>
            </w:tcBorders>
            <w:shd w:val="clear" w:color="auto" w:fill="auto"/>
            <w:noWrap/>
            <w:vAlign w:val="bottom"/>
          </w:tcPr>
          <w:p w14:paraId="7F13373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605D86C1" w14:textId="77777777" w:rsidTr="00CB724F">
        <w:trPr>
          <w:trHeight w:val="146"/>
        </w:trPr>
        <w:tc>
          <w:tcPr>
            <w:tcW w:w="4039" w:type="dxa"/>
            <w:tcBorders>
              <w:top w:val="nil"/>
              <w:left w:val="nil"/>
              <w:bottom w:val="nil"/>
              <w:right w:val="nil"/>
            </w:tcBorders>
            <w:shd w:val="clear" w:color="auto" w:fill="auto"/>
            <w:noWrap/>
            <w:vAlign w:val="center"/>
          </w:tcPr>
          <w:p w14:paraId="3C654AF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
        </w:tc>
        <w:tc>
          <w:tcPr>
            <w:tcW w:w="1164" w:type="dxa"/>
            <w:tcBorders>
              <w:top w:val="nil"/>
              <w:left w:val="nil"/>
              <w:bottom w:val="nil"/>
              <w:right w:val="nil"/>
            </w:tcBorders>
            <w:shd w:val="clear" w:color="auto" w:fill="auto"/>
            <w:noWrap/>
            <w:vAlign w:val="center"/>
          </w:tcPr>
          <w:p w14:paraId="14FA525B"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p>
        </w:tc>
        <w:tc>
          <w:tcPr>
            <w:tcW w:w="1350" w:type="dxa"/>
            <w:tcBorders>
              <w:top w:val="nil"/>
              <w:left w:val="nil"/>
              <w:bottom w:val="nil"/>
              <w:right w:val="nil"/>
            </w:tcBorders>
            <w:shd w:val="clear" w:color="auto" w:fill="auto"/>
            <w:noWrap/>
            <w:vAlign w:val="center"/>
          </w:tcPr>
          <w:p w14:paraId="6236385C"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p>
        </w:tc>
        <w:tc>
          <w:tcPr>
            <w:tcW w:w="1455" w:type="dxa"/>
            <w:tcBorders>
              <w:top w:val="nil"/>
              <w:left w:val="nil"/>
              <w:bottom w:val="nil"/>
              <w:right w:val="nil"/>
            </w:tcBorders>
            <w:shd w:val="clear" w:color="auto" w:fill="auto"/>
            <w:noWrap/>
            <w:vAlign w:val="center"/>
          </w:tcPr>
          <w:p w14:paraId="551D105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val="es-ES_tradnl"/>
              </w:rPr>
            </w:pPr>
          </w:p>
        </w:tc>
        <w:tc>
          <w:tcPr>
            <w:tcW w:w="1253" w:type="dxa"/>
            <w:tcBorders>
              <w:top w:val="nil"/>
              <w:left w:val="nil"/>
              <w:bottom w:val="nil"/>
              <w:right w:val="nil"/>
            </w:tcBorders>
            <w:shd w:val="clear" w:color="auto" w:fill="auto"/>
            <w:noWrap/>
            <w:vAlign w:val="center"/>
          </w:tcPr>
          <w:p w14:paraId="5707C6A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r w:rsidR="008E3641" w:rsidRPr="008E3641" w14:paraId="1E888EC1" w14:textId="77777777" w:rsidTr="00CB724F">
        <w:trPr>
          <w:trHeight w:val="146"/>
        </w:trPr>
        <w:tc>
          <w:tcPr>
            <w:tcW w:w="4039" w:type="dxa"/>
            <w:tcBorders>
              <w:top w:val="nil"/>
              <w:left w:val="nil"/>
              <w:bottom w:val="nil"/>
              <w:right w:val="nil"/>
            </w:tcBorders>
            <w:shd w:val="clear" w:color="auto" w:fill="auto"/>
            <w:noWrap/>
            <w:vAlign w:val="center"/>
          </w:tcPr>
          <w:p w14:paraId="7F0784E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proofErr w:type="gramStart"/>
            <w:r w:rsidRPr="008E3641">
              <w:rPr>
                <w:rFonts w:eastAsia="Times New Roman"/>
                <w:b/>
                <w:bCs/>
                <w:color w:val="auto"/>
                <w:sz w:val="16"/>
                <w:szCs w:val="16"/>
                <w:bdr w:val="none" w:sz="0" w:space="0" w:color="auto"/>
                <w:lang w:val="es-ES_tradnl"/>
              </w:rPr>
              <w:t>TOTAL</w:t>
            </w:r>
            <w:proofErr w:type="gramEnd"/>
            <w:r w:rsidRPr="008E3641">
              <w:rPr>
                <w:rFonts w:eastAsia="Times New Roman"/>
                <w:b/>
                <w:bCs/>
                <w:color w:val="auto"/>
                <w:sz w:val="16"/>
                <w:szCs w:val="16"/>
                <w:bdr w:val="none" w:sz="0" w:space="0" w:color="auto"/>
                <w:lang w:val="es-ES_tradnl"/>
              </w:rPr>
              <w:t xml:space="preserve"> PATRIMONIO NETO Y PASIVO (A+B+C)</w:t>
            </w:r>
          </w:p>
        </w:tc>
        <w:tc>
          <w:tcPr>
            <w:tcW w:w="1164" w:type="dxa"/>
            <w:tcBorders>
              <w:top w:val="nil"/>
              <w:left w:val="nil"/>
              <w:bottom w:val="nil"/>
              <w:right w:val="nil"/>
            </w:tcBorders>
            <w:shd w:val="clear" w:color="auto" w:fill="auto"/>
            <w:noWrap/>
            <w:vAlign w:val="center"/>
          </w:tcPr>
          <w:p w14:paraId="5E81CC15" w14:textId="395992DF" w:rsidR="008E3641" w:rsidRPr="00DA3D27" w:rsidRDefault="00E119C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highlight w:val="yellow"/>
                <w:bdr w:val="none" w:sz="0" w:space="0" w:color="auto"/>
                <w:lang w:val="es-ES_tradnl"/>
              </w:rPr>
            </w:pPr>
            <w:r>
              <w:rPr>
                <w:rFonts w:eastAsia="Times New Roman"/>
                <w:b/>
                <w:bCs/>
                <w:color w:val="auto"/>
                <w:sz w:val="16"/>
                <w:szCs w:val="16"/>
                <w:bdr w:val="none" w:sz="0" w:space="0" w:color="auto"/>
                <w:lang w:val="es-ES_tradnl"/>
              </w:rPr>
              <w:t>36.</w:t>
            </w:r>
            <w:r w:rsidR="00F0150B">
              <w:rPr>
                <w:rFonts w:eastAsia="Times New Roman"/>
                <w:b/>
                <w:bCs/>
                <w:color w:val="auto"/>
                <w:sz w:val="16"/>
                <w:szCs w:val="16"/>
                <w:bdr w:val="none" w:sz="0" w:space="0" w:color="auto"/>
                <w:lang w:val="es-ES_tradnl"/>
              </w:rPr>
              <w:t>106.613,67</w:t>
            </w:r>
          </w:p>
        </w:tc>
        <w:tc>
          <w:tcPr>
            <w:tcW w:w="1350" w:type="dxa"/>
            <w:tcBorders>
              <w:top w:val="nil"/>
              <w:left w:val="nil"/>
              <w:bottom w:val="nil"/>
              <w:right w:val="nil"/>
            </w:tcBorders>
            <w:shd w:val="clear" w:color="auto" w:fill="auto"/>
            <w:noWrap/>
            <w:vAlign w:val="center"/>
          </w:tcPr>
          <w:p w14:paraId="347F36BE" w14:textId="77777777" w:rsidR="008E3641" w:rsidRPr="00DA3D2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highlight w:val="yellow"/>
                <w:bdr w:val="none" w:sz="0" w:space="0" w:color="auto"/>
                <w:lang w:val="es-ES_tradnl"/>
              </w:rPr>
            </w:pPr>
            <w:r w:rsidRPr="00DA3D27">
              <w:rPr>
                <w:rFonts w:eastAsia="Times New Roman"/>
                <w:color w:val="auto"/>
                <w:sz w:val="16"/>
                <w:szCs w:val="16"/>
                <w:highlight w:val="yellow"/>
                <w:bdr w:val="none" w:sz="0" w:space="0" w:color="auto"/>
                <w:lang w:val="es-ES_tradnl"/>
              </w:rPr>
              <w:t xml:space="preserve">      </w:t>
            </w:r>
          </w:p>
        </w:tc>
        <w:tc>
          <w:tcPr>
            <w:tcW w:w="1455" w:type="dxa"/>
            <w:tcBorders>
              <w:top w:val="nil"/>
              <w:left w:val="nil"/>
              <w:bottom w:val="nil"/>
              <w:right w:val="nil"/>
            </w:tcBorders>
            <w:shd w:val="clear" w:color="auto" w:fill="auto"/>
            <w:noWrap/>
            <w:vAlign w:val="center"/>
          </w:tcPr>
          <w:p w14:paraId="0F63ED32" w14:textId="2CFDA883" w:rsidR="008E3641" w:rsidRPr="008E3641" w:rsidRDefault="00DA3D27"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6"/>
                <w:szCs w:val="16"/>
                <w:bdr w:val="none" w:sz="0" w:space="0" w:color="auto"/>
                <w:lang w:val="es-ES_tradnl"/>
              </w:rPr>
            </w:pPr>
            <w:r>
              <w:rPr>
                <w:rFonts w:eastAsia="Times New Roman"/>
                <w:b/>
                <w:bCs/>
                <w:color w:val="auto"/>
                <w:sz w:val="16"/>
                <w:szCs w:val="16"/>
                <w:bdr w:val="none" w:sz="0" w:space="0" w:color="auto"/>
                <w:lang w:val="es-ES_tradnl"/>
              </w:rPr>
              <w:t>56.090.139,25</w:t>
            </w:r>
          </w:p>
        </w:tc>
        <w:tc>
          <w:tcPr>
            <w:tcW w:w="1253" w:type="dxa"/>
            <w:tcBorders>
              <w:top w:val="nil"/>
              <w:left w:val="nil"/>
              <w:bottom w:val="nil"/>
              <w:right w:val="nil"/>
            </w:tcBorders>
            <w:shd w:val="clear" w:color="auto" w:fill="auto"/>
            <w:noWrap/>
            <w:vAlign w:val="center"/>
          </w:tcPr>
          <w:p w14:paraId="078F464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r>
    </w:tbl>
    <w:p w14:paraId="302051A7" w14:textId="77777777" w:rsidR="001209F8" w:rsidRDefault="001209F8"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29150757"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476CD08F"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2D98E7C8"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DC10D21"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592373AA"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05540B1A"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54CA21BC"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7EAFA699"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7944E26A"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C21AB49"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A499BC3"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0B559A4"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2D4412C1"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5E74079F"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A755F76"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82B51E1"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2140861D"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EDE9F10"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6659E2D0"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6B5D140" w14:textId="77777777" w:rsidR="004014F6"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2D1CF11" w14:textId="77777777" w:rsidR="004014F6" w:rsidRPr="008E3641" w:rsidRDefault="004014F6"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tbl>
      <w:tblPr>
        <w:tblW w:w="10015" w:type="dxa"/>
        <w:tblInd w:w="-754" w:type="dxa"/>
        <w:tblLayout w:type="fixed"/>
        <w:tblCellMar>
          <w:left w:w="70" w:type="dxa"/>
          <w:right w:w="70" w:type="dxa"/>
        </w:tblCellMar>
        <w:tblLook w:val="0000" w:firstRow="0" w:lastRow="0" w:firstColumn="0" w:lastColumn="0" w:noHBand="0" w:noVBand="0"/>
      </w:tblPr>
      <w:tblGrid>
        <w:gridCol w:w="2100"/>
        <w:gridCol w:w="4612"/>
        <w:gridCol w:w="1618"/>
        <w:gridCol w:w="1685"/>
      </w:tblGrid>
      <w:tr w:rsidR="008E3641" w:rsidRPr="008E3641" w14:paraId="4944DD81" w14:textId="77777777" w:rsidTr="00190247">
        <w:trPr>
          <w:trHeight w:val="189"/>
        </w:trPr>
        <w:tc>
          <w:tcPr>
            <w:tcW w:w="10015" w:type="dxa"/>
            <w:gridSpan w:val="4"/>
            <w:tcBorders>
              <w:top w:val="nil"/>
              <w:left w:val="nil"/>
              <w:bottom w:val="nil"/>
              <w:right w:val="nil"/>
            </w:tcBorders>
            <w:shd w:val="clear" w:color="auto" w:fill="auto"/>
            <w:noWrap/>
            <w:vAlign w:val="bottom"/>
          </w:tcPr>
          <w:p w14:paraId="429AD75D" w14:textId="6BE2C2DE" w:rsidR="008E3641" w:rsidRPr="0061200D"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32"/>
                <w:szCs w:val="32"/>
                <w:bdr w:val="none" w:sz="0" w:space="0" w:color="auto"/>
                <w:lang w:val="es-ES_tradnl"/>
              </w:rPr>
            </w:pPr>
            <w:bookmarkStart w:id="0" w:name="RANGE!A1:D64"/>
            <w:r w:rsidRPr="0061200D">
              <w:rPr>
                <w:rFonts w:eastAsia="Times New Roman"/>
                <w:b/>
                <w:bCs/>
                <w:i/>
                <w:iCs/>
                <w:color w:val="auto"/>
                <w:sz w:val="32"/>
                <w:szCs w:val="32"/>
                <w:bdr w:val="none" w:sz="0" w:space="0" w:color="auto"/>
                <w:lang w:val="es-ES_tradnl"/>
              </w:rPr>
              <w:lastRenderedPageBreak/>
              <w:t>CUENTA DE PÉRDIDAS Y GANANCIAS</w:t>
            </w:r>
            <w:bookmarkEnd w:id="0"/>
            <w:r w:rsidRPr="0061200D">
              <w:rPr>
                <w:rFonts w:eastAsia="Times New Roman"/>
                <w:b/>
                <w:bCs/>
                <w:i/>
                <w:iCs/>
                <w:color w:val="auto"/>
                <w:sz w:val="32"/>
                <w:szCs w:val="32"/>
                <w:bdr w:val="none" w:sz="0" w:space="0" w:color="auto"/>
                <w:lang w:val="es-ES_tradnl"/>
              </w:rPr>
              <w:t xml:space="preserve"> A 3</w:t>
            </w:r>
            <w:r w:rsidR="00A35E64" w:rsidRPr="0061200D">
              <w:rPr>
                <w:rFonts w:eastAsia="Times New Roman"/>
                <w:b/>
                <w:bCs/>
                <w:i/>
                <w:iCs/>
                <w:color w:val="auto"/>
                <w:sz w:val="32"/>
                <w:szCs w:val="32"/>
                <w:bdr w:val="none" w:sz="0" w:space="0" w:color="auto"/>
                <w:lang w:val="es-ES_tradnl"/>
              </w:rPr>
              <w:t>1</w:t>
            </w:r>
            <w:r w:rsidRPr="0061200D">
              <w:rPr>
                <w:rFonts w:eastAsia="Times New Roman"/>
                <w:b/>
                <w:bCs/>
                <w:i/>
                <w:iCs/>
                <w:color w:val="auto"/>
                <w:sz w:val="32"/>
                <w:szCs w:val="32"/>
                <w:bdr w:val="none" w:sz="0" w:space="0" w:color="auto"/>
                <w:lang w:val="es-ES_tradnl"/>
              </w:rPr>
              <w:t>/</w:t>
            </w:r>
            <w:r w:rsidR="00A35E64" w:rsidRPr="0061200D">
              <w:rPr>
                <w:rFonts w:eastAsia="Times New Roman"/>
                <w:b/>
                <w:bCs/>
                <w:i/>
                <w:iCs/>
                <w:color w:val="auto"/>
                <w:sz w:val="32"/>
                <w:szCs w:val="32"/>
                <w:bdr w:val="none" w:sz="0" w:space="0" w:color="auto"/>
                <w:lang w:val="es-ES_tradnl"/>
              </w:rPr>
              <w:t>12</w:t>
            </w:r>
            <w:r w:rsidRPr="0061200D">
              <w:rPr>
                <w:rFonts w:eastAsia="Times New Roman"/>
                <w:b/>
                <w:bCs/>
                <w:i/>
                <w:iCs/>
                <w:color w:val="auto"/>
                <w:sz w:val="32"/>
                <w:szCs w:val="32"/>
                <w:bdr w:val="none" w:sz="0" w:space="0" w:color="auto"/>
                <w:lang w:val="es-ES_tradnl"/>
              </w:rPr>
              <w:t>/20</w:t>
            </w:r>
            <w:r w:rsidR="00F14088" w:rsidRPr="0061200D">
              <w:rPr>
                <w:rFonts w:eastAsia="Times New Roman"/>
                <w:b/>
                <w:bCs/>
                <w:i/>
                <w:iCs/>
                <w:color w:val="auto"/>
                <w:sz w:val="32"/>
                <w:szCs w:val="32"/>
                <w:bdr w:val="none" w:sz="0" w:space="0" w:color="auto"/>
                <w:lang w:val="es-ES_tradnl"/>
              </w:rPr>
              <w:t>2</w:t>
            </w:r>
            <w:r w:rsidR="007D6957" w:rsidRPr="0061200D">
              <w:rPr>
                <w:rFonts w:eastAsia="Times New Roman"/>
                <w:b/>
                <w:bCs/>
                <w:i/>
                <w:iCs/>
                <w:color w:val="auto"/>
                <w:sz w:val="32"/>
                <w:szCs w:val="32"/>
                <w:bdr w:val="none" w:sz="0" w:space="0" w:color="auto"/>
                <w:lang w:val="es-ES_tradnl"/>
              </w:rPr>
              <w:t>2</w:t>
            </w:r>
            <w:r w:rsidRPr="0061200D">
              <w:rPr>
                <w:rFonts w:eastAsia="Times New Roman"/>
                <w:b/>
                <w:bCs/>
                <w:i/>
                <w:iCs/>
                <w:color w:val="auto"/>
                <w:sz w:val="32"/>
                <w:szCs w:val="32"/>
                <w:bdr w:val="none" w:sz="0" w:space="0" w:color="auto"/>
                <w:lang w:val="es-ES_tradnl"/>
              </w:rPr>
              <w:t xml:space="preserve"> (En euros)</w:t>
            </w:r>
          </w:p>
        </w:tc>
      </w:tr>
      <w:tr w:rsidR="008E3641" w:rsidRPr="008E3641" w14:paraId="4D632843" w14:textId="77777777" w:rsidTr="00190247">
        <w:trPr>
          <w:trHeight w:val="154"/>
        </w:trPr>
        <w:tc>
          <w:tcPr>
            <w:tcW w:w="2100" w:type="dxa"/>
            <w:tcBorders>
              <w:top w:val="nil"/>
              <w:left w:val="nil"/>
              <w:bottom w:val="nil"/>
              <w:right w:val="nil"/>
            </w:tcBorders>
            <w:shd w:val="clear" w:color="auto" w:fill="auto"/>
            <w:noWrap/>
            <w:vAlign w:val="bottom"/>
          </w:tcPr>
          <w:p w14:paraId="71F28C1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i/>
                <w:iCs/>
                <w:color w:val="auto"/>
                <w:sz w:val="32"/>
                <w:szCs w:val="32"/>
                <w:bdr w:val="none" w:sz="0" w:space="0" w:color="auto"/>
                <w:lang w:val="es-ES_tradnl"/>
              </w:rPr>
            </w:pPr>
          </w:p>
        </w:tc>
        <w:tc>
          <w:tcPr>
            <w:tcW w:w="4612" w:type="dxa"/>
            <w:tcBorders>
              <w:top w:val="nil"/>
              <w:left w:val="nil"/>
              <w:bottom w:val="nil"/>
              <w:right w:val="nil"/>
            </w:tcBorders>
            <w:shd w:val="clear" w:color="auto" w:fill="auto"/>
            <w:noWrap/>
            <w:vAlign w:val="bottom"/>
          </w:tcPr>
          <w:p w14:paraId="00F4E2E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32"/>
                <w:szCs w:val="32"/>
                <w:bdr w:val="none" w:sz="0" w:space="0" w:color="auto"/>
                <w:lang w:val="es-ES_tradnl"/>
              </w:rPr>
            </w:pPr>
          </w:p>
        </w:tc>
        <w:tc>
          <w:tcPr>
            <w:tcW w:w="1618" w:type="dxa"/>
            <w:tcBorders>
              <w:top w:val="nil"/>
              <w:left w:val="nil"/>
              <w:bottom w:val="nil"/>
              <w:right w:val="nil"/>
            </w:tcBorders>
            <w:shd w:val="clear" w:color="auto" w:fill="auto"/>
            <w:noWrap/>
            <w:vAlign w:val="bottom"/>
          </w:tcPr>
          <w:p w14:paraId="4DB0EF9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32"/>
                <w:szCs w:val="32"/>
                <w:bdr w:val="none" w:sz="0" w:space="0" w:color="auto"/>
                <w:lang w:val="es-ES_tradnl"/>
              </w:rPr>
            </w:pPr>
          </w:p>
        </w:tc>
        <w:tc>
          <w:tcPr>
            <w:tcW w:w="1685" w:type="dxa"/>
            <w:tcBorders>
              <w:top w:val="nil"/>
              <w:left w:val="nil"/>
              <w:bottom w:val="nil"/>
              <w:right w:val="nil"/>
            </w:tcBorders>
            <w:shd w:val="clear" w:color="auto" w:fill="auto"/>
            <w:noWrap/>
            <w:vAlign w:val="bottom"/>
          </w:tcPr>
          <w:p w14:paraId="17E5290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i/>
                <w:iCs/>
                <w:color w:val="auto"/>
                <w:sz w:val="32"/>
                <w:szCs w:val="32"/>
                <w:bdr w:val="none" w:sz="0" w:space="0" w:color="auto"/>
                <w:lang w:val="es-ES_tradnl"/>
              </w:rPr>
            </w:pPr>
          </w:p>
        </w:tc>
      </w:tr>
      <w:tr w:rsidR="008E3641" w:rsidRPr="008E3641" w14:paraId="3D183F8F" w14:textId="77777777" w:rsidTr="00190247">
        <w:trPr>
          <w:trHeight w:val="102"/>
        </w:trPr>
        <w:tc>
          <w:tcPr>
            <w:tcW w:w="2100" w:type="dxa"/>
            <w:tcBorders>
              <w:top w:val="nil"/>
              <w:left w:val="nil"/>
              <w:bottom w:val="nil"/>
              <w:right w:val="nil"/>
            </w:tcBorders>
            <w:shd w:val="clear" w:color="auto" w:fill="auto"/>
            <w:vAlign w:val="center"/>
          </w:tcPr>
          <w:p w14:paraId="700C79D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
        </w:tc>
        <w:tc>
          <w:tcPr>
            <w:tcW w:w="4612" w:type="dxa"/>
            <w:tcBorders>
              <w:top w:val="nil"/>
              <w:left w:val="nil"/>
              <w:bottom w:val="nil"/>
              <w:right w:val="nil"/>
            </w:tcBorders>
            <w:shd w:val="clear" w:color="auto" w:fill="auto"/>
            <w:vAlign w:val="center"/>
          </w:tcPr>
          <w:p w14:paraId="29AA1AD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p>
        </w:tc>
        <w:tc>
          <w:tcPr>
            <w:tcW w:w="1618" w:type="dxa"/>
            <w:tcBorders>
              <w:top w:val="nil"/>
              <w:left w:val="nil"/>
              <w:bottom w:val="nil"/>
              <w:right w:val="nil"/>
            </w:tcBorders>
            <w:shd w:val="clear" w:color="auto" w:fill="auto"/>
            <w:noWrap/>
            <w:vAlign w:val="bottom"/>
          </w:tcPr>
          <w:p w14:paraId="7DD4BB1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nil"/>
            </w:tcBorders>
            <w:shd w:val="clear" w:color="auto" w:fill="auto"/>
            <w:noWrap/>
            <w:vAlign w:val="bottom"/>
          </w:tcPr>
          <w:p w14:paraId="651A4D6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59F45B79" w14:textId="77777777" w:rsidTr="00190247">
        <w:trPr>
          <w:trHeight w:val="189"/>
        </w:trPr>
        <w:tc>
          <w:tcPr>
            <w:tcW w:w="2100" w:type="dxa"/>
            <w:tcBorders>
              <w:top w:val="single" w:sz="8" w:space="0" w:color="auto"/>
              <w:left w:val="single" w:sz="8" w:space="0" w:color="auto"/>
              <w:bottom w:val="single" w:sz="8" w:space="0" w:color="auto"/>
              <w:right w:val="single" w:sz="8" w:space="0" w:color="auto"/>
            </w:tcBorders>
            <w:shd w:val="clear" w:color="auto" w:fill="E3E3E3"/>
            <w:vAlign w:val="center"/>
          </w:tcPr>
          <w:p w14:paraId="664B344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bdr w:val="none" w:sz="0" w:space="0" w:color="auto"/>
                <w:lang w:val="es-ES_tradnl"/>
              </w:rPr>
            </w:pPr>
            <w:proofErr w:type="spellStart"/>
            <w:r w:rsidRPr="008E3641">
              <w:rPr>
                <w:rFonts w:eastAsia="Times New Roman"/>
                <w:b/>
                <w:bCs/>
                <w:color w:val="auto"/>
                <w:bdr w:val="none" w:sz="0" w:space="0" w:color="auto"/>
                <w:lang w:val="es-ES_tradnl"/>
              </w:rPr>
              <w:t>Nº</w:t>
            </w:r>
            <w:proofErr w:type="spellEnd"/>
            <w:r w:rsidRPr="008E3641">
              <w:rPr>
                <w:rFonts w:eastAsia="Times New Roman"/>
                <w:b/>
                <w:bCs/>
                <w:color w:val="auto"/>
                <w:bdr w:val="none" w:sz="0" w:space="0" w:color="auto"/>
                <w:lang w:val="es-ES_tradnl"/>
              </w:rPr>
              <w:t xml:space="preserve"> DE CUENTAS</w:t>
            </w:r>
          </w:p>
        </w:tc>
        <w:tc>
          <w:tcPr>
            <w:tcW w:w="4612" w:type="dxa"/>
            <w:tcBorders>
              <w:top w:val="single" w:sz="8" w:space="0" w:color="auto"/>
              <w:left w:val="nil"/>
              <w:bottom w:val="single" w:sz="8" w:space="0" w:color="auto"/>
              <w:right w:val="single" w:sz="8" w:space="0" w:color="auto"/>
            </w:tcBorders>
            <w:shd w:val="clear" w:color="auto" w:fill="E3E3E3"/>
            <w:vAlign w:val="center"/>
          </w:tcPr>
          <w:p w14:paraId="6E2268A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bdr w:val="none" w:sz="0" w:space="0" w:color="auto"/>
                <w:lang w:val="es-ES_tradnl"/>
              </w:rPr>
            </w:pPr>
            <w:r w:rsidRPr="008E3641">
              <w:rPr>
                <w:rFonts w:eastAsia="Times New Roman"/>
                <w:b/>
                <w:bCs/>
                <w:color w:val="auto"/>
                <w:bdr w:val="none" w:sz="0" w:space="0" w:color="auto"/>
                <w:lang w:val="es-ES_tradnl"/>
              </w:rPr>
              <w:t> </w:t>
            </w:r>
          </w:p>
        </w:tc>
        <w:tc>
          <w:tcPr>
            <w:tcW w:w="1618" w:type="dxa"/>
            <w:tcBorders>
              <w:top w:val="single" w:sz="8" w:space="0" w:color="auto"/>
              <w:left w:val="nil"/>
              <w:bottom w:val="single" w:sz="8" w:space="0" w:color="auto"/>
              <w:right w:val="single" w:sz="8" w:space="0" w:color="auto"/>
            </w:tcBorders>
            <w:shd w:val="clear" w:color="auto" w:fill="E3E3E3"/>
            <w:noWrap/>
            <w:vAlign w:val="bottom"/>
          </w:tcPr>
          <w:p w14:paraId="3914CF97" w14:textId="3E5E417B" w:rsidR="008E3641" w:rsidRPr="008E3641" w:rsidRDefault="007D6957"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bdr w:val="none" w:sz="0" w:space="0" w:color="auto"/>
                <w:lang w:val="es-ES_tradnl"/>
              </w:rPr>
            </w:pPr>
            <w:r>
              <w:rPr>
                <w:rFonts w:eastAsia="Times New Roman"/>
                <w:b/>
                <w:bCs/>
                <w:color w:val="auto"/>
                <w:bdr w:val="none" w:sz="0" w:space="0" w:color="auto"/>
                <w:lang w:val="es-ES_tradnl"/>
              </w:rPr>
              <w:t>3</w:t>
            </w:r>
            <w:r w:rsidR="0055082E">
              <w:rPr>
                <w:rFonts w:eastAsia="Times New Roman"/>
                <w:b/>
                <w:bCs/>
                <w:color w:val="auto"/>
                <w:bdr w:val="none" w:sz="0" w:space="0" w:color="auto"/>
                <w:lang w:val="es-ES_tradnl"/>
              </w:rPr>
              <w:t>1</w:t>
            </w:r>
            <w:r>
              <w:rPr>
                <w:rFonts w:eastAsia="Times New Roman"/>
                <w:b/>
                <w:bCs/>
                <w:color w:val="auto"/>
                <w:bdr w:val="none" w:sz="0" w:space="0" w:color="auto"/>
                <w:lang w:val="es-ES_tradnl"/>
              </w:rPr>
              <w:t>/</w:t>
            </w:r>
            <w:r w:rsidR="0055082E">
              <w:rPr>
                <w:rFonts w:eastAsia="Times New Roman"/>
                <w:b/>
                <w:bCs/>
                <w:color w:val="auto"/>
                <w:bdr w:val="none" w:sz="0" w:space="0" w:color="auto"/>
                <w:lang w:val="es-ES_tradnl"/>
              </w:rPr>
              <w:t>12</w:t>
            </w:r>
            <w:r>
              <w:rPr>
                <w:rFonts w:eastAsia="Times New Roman"/>
                <w:b/>
                <w:bCs/>
                <w:color w:val="auto"/>
                <w:bdr w:val="none" w:sz="0" w:space="0" w:color="auto"/>
                <w:lang w:val="es-ES_tradnl"/>
              </w:rPr>
              <w:t>/2022</w:t>
            </w:r>
          </w:p>
        </w:tc>
        <w:tc>
          <w:tcPr>
            <w:tcW w:w="1685" w:type="dxa"/>
            <w:tcBorders>
              <w:top w:val="single" w:sz="8" w:space="0" w:color="auto"/>
              <w:left w:val="nil"/>
              <w:bottom w:val="single" w:sz="8" w:space="0" w:color="auto"/>
              <w:right w:val="single" w:sz="8" w:space="0" w:color="auto"/>
            </w:tcBorders>
            <w:shd w:val="clear" w:color="auto" w:fill="E3E3E3"/>
            <w:noWrap/>
            <w:vAlign w:val="bottom"/>
          </w:tcPr>
          <w:p w14:paraId="6E6CAB4B" w14:textId="652A8B1D"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bdr w:val="none" w:sz="0" w:space="0" w:color="auto"/>
                <w:lang w:val="es-ES_tradnl"/>
              </w:rPr>
            </w:pPr>
            <w:r w:rsidRPr="008E3641">
              <w:rPr>
                <w:rFonts w:eastAsia="Times New Roman"/>
                <w:b/>
                <w:bCs/>
                <w:color w:val="auto"/>
                <w:bdr w:val="none" w:sz="0" w:space="0" w:color="auto"/>
                <w:lang w:val="es-ES_tradnl"/>
              </w:rPr>
              <w:t>31/12/20</w:t>
            </w:r>
            <w:r w:rsidR="006D3C82">
              <w:rPr>
                <w:rFonts w:eastAsia="Times New Roman"/>
                <w:b/>
                <w:bCs/>
                <w:color w:val="auto"/>
                <w:bdr w:val="none" w:sz="0" w:space="0" w:color="auto"/>
                <w:lang w:val="es-ES_tradnl"/>
              </w:rPr>
              <w:t>2</w:t>
            </w:r>
            <w:r w:rsidR="007D6957">
              <w:rPr>
                <w:rFonts w:eastAsia="Times New Roman"/>
                <w:b/>
                <w:bCs/>
                <w:color w:val="auto"/>
                <w:bdr w:val="none" w:sz="0" w:space="0" w:color="auto"/>
                <w:lang w:val="es-ES_tradnl"/>
              </w:rPr>
              <w:t>1</w:t>
            </w:r>
          </w:p>
        </w:tc>
      </w:tr>
      <w:tr w:rsidR="008E3641" w:rsidRPr="008E3641" w14:paraId="01B7284C" w14:textId="77777777" w:rsidTr="00190247">
        <w:trPr>
          <w:trHeight w:val="263"/>
        </w:trPr>
        <w:tc>
          <w:tcPr>
            <w:tcW w:w="2100" w:type="dxa"/>
            <w:tcBorders>
              <w:top w:val="nil"/>
              <w:left w:val="single" w:sz="8" w:space="0" w:color="auto"/>
              <w:bottom w:val="nil"/>
              <w:right w:val="single" w:sz="4" w:space="0" w:color="auto"/>
            </w:tcBorders>
            <w:shd w:val="clear" w:color="auto" w:fill="auto"/>
            <w:vAlign w:val="center"/>
          </w:tcPr>
          <w:p w14:paraId="0E661B4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7E31695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A) OPERACIONES CONTINUADAS</w:t>
            </w:r>
          </w:p>
        </w:tc>
        <w:tc>
          <w:tcPr>
            <w:tcW w:w="1618" w:type="dxa"/>
            <w:tcBorders>
              <w:top w:val="nil"/>
              <w:left w:val="nil"/>
              <w:bottom w:val="nil"/>
              <w:right w:val="single" w:sz="4" w:space="0" w:color="auto"/>
            </w:tcBorders>
            <w:shd w:val="clear" w:color="auto" w:fill="auto"/>
            <w:noWrap/>
            <w:vAlign w:val="bottom"/>
          </w:tcPr>
          <w:p w14:paraId="48A2A2F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w:t>
            </w:r>
          </w:p>
        </w:tc>
        <w:tc>
          <w:tcPr>
            <w:tcW w:w="1685" w:type="dxa"/>
            <w:tcBorders>
              <w:top w:val="nil"/>
              <w:left w:val="nil"/>
              <w:bottom w:val="nil"/>
              <w:right w:val="single" w:sz="8" w:space="0" w:color="auto"/>
            </w:tcBorders>
            <w:shd w:val="clear" w:color="auto" w:fill="auto"/>
            <w:noWrap/>
            <w:vAlign w:val="bottom"/>
          </w:tcPr>
          <w:p w14:paraId="2253BE4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w:t>
            </w:r>
          </w:p>
        </w:tc>
      </w:tr>
      <w:tr w:rsidR="006D3C82" w:rsidRPr="008E3641" w14:paraId="52882F76"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6A91AD2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E3E3E3"/>
            <w:vAlign w:val="center"/>
          </w:tcPr>
          <w:p w14:paraId="71AD485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 Importe neto de la cifra de negocios</w:t>
            </w:r>
          </w:p>
        </w:tc>
        <w:tc>
          <w:tcPr>
            <w:tcW w:w="1618" w:type="dxa"/>
            <w:tcBorders>
              <w:top w:val="nil"/>
              <w:left w:val="nil"/>
              <w:bottom w:val="nil"/>
              <w:right w:val="single" w:sz="4" w:space="0" w:color="auto"/>
            </w:tcBorders>
            <w:shd w:val="clear" w:color="auto" w:fill="E3E3E3"/>
            <w:noWrap/>
            <w:vAlign w:val="bottom"/>
          </w:tcPr>
          <w:p w14:paraId="1FBD8D99" w14:textId="32CDA171" w:rsidR="006D3C82" w:rsidRPr="008E3641" w:rsidRDefault="005B4201"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230.000,00</w:t>
            </w:r>
          </w:p>
        </w:tc>
        <w:tc>
          <w:tcPr>
            <w:tcW w:w="1685" w:type="dxa"/>
            <w:tcBorders>
              <w:top w:val="nil"/>
              <w:left w:val="nil"/>
              <w:bottom w:val="nil"/>
              <w:right w:val="single" w:sz="4" w:space="0" w:color="auto"/>
            </w:tcBorders>
            <w:shd w:val="clear" w:color="auto" w:fill="E3E3E3"/>
            <w:noWrap/>
            <w:vAlign w:val="bottom"/>
          </w:tcPr>
          <w:p w14:paraId="45EDE572" w14:textId="06B3C9A8" w:rsidR="006D3C82" w:rsidRPr="008E3641" w:rsidRDefault="003905C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236.170,83</w:t>
            </w:r>
          </w:p>
        </w:tc>
      </w:tr>
      <w:tr w:rsidR="006D3C82" w:rsidRPr="008E3641" w14:paraId="13569B31"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4D91B508" w14:textId="1C3BCB4F"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700,701,702,703,704,</w:t>
            </w:r>
            <w:r w:rsidR="00EE32E8">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(706),</w:t>
            </w:r>
            <w:r w:rsidR="00EE32E8">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(708),</w:t>
            </w:r>
            <w:r w:rsidR="00EE32E8">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(709)</w:t>
            </w:r>
          </w:p>
        </w:tc>
        <w:tc>
          <w:tcPr>
            <w:tcW w:w="4612" w:type="dxa"/>
            <w:tcBorders>
              <w:top w:val="nil"/>
              <w:left w:val="nil"/>
              <w:bottom w:val="nil"/>
              <w:right w:val="single" w:sz="4" w:space="0" w:color="auto"/>
            </w:tcBorders>
            <w:shd w:val="clear" w:color="auto" w:fill="auto"/>
            <w:vAlign w:val="center"/>
          </w:tcPr>
          <w:p w14:paraId="69DAD4B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Ventas</w:t>
            </w:r>
          </w:p>
        </w:tc>
        <w:tc>
          <w:tcPr>
            <w:tcW w:w="1618" w:type="dxa"/>
            <w:tcBorders>
              <w:top w:val="nil"/>
              <w:left w:val="nil"/>
              <w:bottom w:val="nil"/>
              <w:right w:val="single" w:sz="4" w:space="0" w:color="auto"/>
            </w:tcBorders>
            <w:shd w:val="clear" w:color="auto" w:fill="auto"/>
            <w:noWrap/>
            <w:vAlign w:val="bottom"/>
          </w:tcPr>
          <w:p w14:paraId="0B1F3E0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489B92A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0EAC36A3"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7C8C5DF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705</w:t>
            </w:r>
          </w:p>
        </w:tc>
        <w:tc>
          <w:tcPr>
            <w:tcW w:w="4612" w:type="dxa"/>
            <w:tcBorders>
              <w:top w:val="nil"/>
              <w:left w:val="nil"/>
              <w:bottom w:val="nil"/>
              <w:right w:val="single" w:sz="4" w:space="0" w:color="auto"/>
            </w:tcBorders>
            <w:shd w:val="clear" w:color="auto" w:fill="E3E3E3"/>
            <w:vAlign w:val="center"/>
          </w:tcPr>
          <w:p w14:paraId="2FFD012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Prestaciones de servicios</w:t>
            </w:r>
          </w:p>
        </w:tc>
        <w:tc>
          <w:tcPr>
            <w:tcW w:w="1618" w:type="dxa"/>
            <w:tcBorders>
              <w:top w:val="nil"/>
              <w:left w:val="nil"/>
              <w:bottom w:val="nil"/>
              <w:right w:val="single" w:sz="4" w:space="0" w:color="auto"/>
            </w:tcBorders>
            <w:shd w:val="clear" w:color="auto" w:fill="E3E3E3"/>
            <w:noWrap/>
            <w:vAlign w:val="bottom"/>
          </w:tcPr>
          <w:p w14:paraId="18211E57" w14:textId="3DD3E1F2" w:rsidR="006D3C82" w:rsidRPr="008E3641" w:rsidRDefault="00F0015F"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230.000,00</w:t>
            </w:r>
          </w:p>
        </w:tc>
        <w:tc>
          <w:tcPr>
            <w:tcW w:w="1685" w:type="dxa"/>
            <w:tcBorders>
              <w:top w:val="nil"/>
              <w:left w:val="nil"/>
              <w:bottom w:val="nil"/>
              <w:right w:val="single" w:sz="4" w:space="0" w:color="auto"/>
            </w:tcBorders>
            <w:shd w:val="clear" w:color="auto" w:fill="E3E3E3"/>
            <w:noWrap/>
            <w:vAlign w:val="bottom"/>
          </w:tcPr>
          <w:p w14:paraId="4995B0CB" w14:textId="3AEA5700" w:rsidR="006D3C82" w:rsidRPr="008E3641" w:rsidRDefault="003905C4"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236.170,83</w:t>
            </w:r>
          </w:p>
        </w:tc>
      </w:tr>
      <w:tr w:rsidR="006D3C82" w:rsidRPr="008E3641" w14:paraId="4FF8AB53"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7FB8CB5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(6930),71,7930</w:t>
            </w:r>
          </w:p>
        </w:tc>
        <w:tc>
          <w:tcPr>
            <w:tcW w:w="4612" w:type="dxa"/>
            <w:tcBorders>
              <w:top w:val="nil"/>
              <w:left w:val="nil"/>
              <w:bottom w:val="nil"/>
              <w:right w:val="single" w:sz="4" w:space="0" w:color="auto"/>
            </w:tcBorders>
            <w:shd w:val="clear" w:color="auto" w:fill="auto"/>
            <w:vAlign w:val="center"/>
          </w:tcPr>
          <w:p w14:paraId="6F5E281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2. Variación de existencias de productos terminados y en curso de fabricación</w:t>
            </w:r>
          </w:p>
        </w:tc>
        <w:tc>
          <w:tcPr>
            <w:tcW w:w="1618" w:type="dxa"/>
            <w:tcBorders>
              <w:top w:val="nil"/>
              <w:left w:val="nil"/>
              <w:bottom w:val="nil"/>
              <w:right w:val="single" w:sz="4" w:space="0" w:color="auto"/>
            </w:tcBorders>
            <w:shd w:val="clear" w:color="auto" w:fill="auto"/>
            <w:noWrap/>
            <w:vAlign w:val="bottom"/>
          </w:tcPr>
          <w:p w14:paraId="0A35DA7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4F0A0F4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4E25F286"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11D1602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73</w:t>
            </w:r>
          </w:p>
        </w:tc>
        <w:tc>
          <w:tcPr>
            <w:tcW w:w="4612" w:type="dxa"/>
            <w:tcBorders>
              <w:top w:val="nil"/>
              <w:left w:val="nil"/>
              <w:bottom w:val="nil"/>
              <w:right w:val="single" w:sz="4" w:space="0" w:color="auto"/>
            </w:tcBorders>
            <w:shd w:val="clear" w:color="auto" w:fill="E3E3E3"/>
            <w:vAlign w:val="center"/>
          </w:tcPr>
          <w:p w14:paraId="2862793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3. Trabajos realizados por la empresa para su activo</w:t>
            </w:r>
          </w:p>
        </w:tc>
        <w:tc>
          <w:tcPr>
            <w:tcW w:w="1618" w:type="dxa"/>
            <w:tcBorders>
              <w:top w:val="nil"/>
              <w:left w:val="nil"/>
              <w:bottom w:val="nil"/>
              <w:right w:val="single" w:sz="4" w:space="0" w:color="auto"/>
            </w:tcBorders>
            <w:shd w:val="clear" w:color="auto" w:fill="E3E3E3"/>
            <w:noWrap/>
            <w:vAlign w:val="bottom"/>
          </w:tcPr>
          <w:p w14:paraId="64D0B33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3577C0A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7FCF2899"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20D5D93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46FA16D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4. Aprovisionamientos</w:t>
            </w:r>
          </w:p>
        </w:tc>
        <w:tc>
          <w:tcPr>
            <w:tcW w:w="1618" w:type="dxa"/>
            <w:tcBorders>
              <w:top w:val="nil"/>
              <w:left w:val="nil"/>
              <w:bottom w:val="nil"/>
              <w:right w:val="single" w:sz="4" w:space="0" w:color="auto"/>
            </w:tcBorders>
            <w:shd w:val="clear" w:color="auto" w:fill="auto"/>
            <w:noWrap/>
            <w:vAlign w:val="bottom"/>
          </w:tcPr>
          <w:p w14:paraId="034A7752" w14:textId="0FBCE292" w:rsidR="006D3C82" w:rsidRPr="008E3641" w:rsidRDefault="008B5F80"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w:t>
            </w:r>
            <w:r w:rsidR="00140D5A">
              <w:rPr>
                <w:rFonts w:eastAsia="Times New Roman"/>
                <w:b/>
                <w:color w:val="auto"/>
                <w:sz w:val="20"/>
                <w:bdr w:val="none" w:sz="0" w:space="0" w:color="auto"/>
                <w:lang w:val="es-ES_tradnl"/>
              </w:rPr>
              <w:t>42.448.526,82</w:t>
            </w:r>
          </w:p>
        </w:tc>
        <w:tc>
          <w:tcPr>
            <w:tcW w:w="1685" w:type="dxa"/>
            <w:tcBorders>
              <w:top w:val="nil"/>
              <w:left w:val="nil"/>
              <w:bottom w:val="nil"/>
              <w:right w:val="single" w:sz="4" w:space="0" w:color="auto"/>
            </w:tcBorders>
            <w:shd w:val="clear" w:color="auto" w:fill="auto"/>
            <w:noWrap/>
            <w:vAlign w:val="bottom"/>
          </w:tcPr>
          <w:p w14:paraId="5AD03005" w14:textId="0BCE218D"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w:t>
            </w:r>
            <w:r w:rsidR="0080133B">
              <w:rPr>
                <w:rFonts w:eastAsia="Times New Roman"/>
                <w:b/>
                <w:color w:val="auto"/>
                <w:sz w:val="20"/>
                <w:bdr w:val="none" w:sz="0" w:space="0" w:color="auto"/>
                <w:lang w:val="es-ES_tradnl"/>
              </w:rPr>
              <w:t>40.679.814,47</w:t>
            </w:r>
          </w:p>
        </w:tc>
      </w:tr>
      <w:tr w:rsidR="006D3C82" w:rsidRPr="008E3641" w14:paraId="39C9DC66"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4955854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(600),6060,6080,6090,610</w:t>
            </w:r>
          </w:p>
        </w:tc>
        <w:tc>
          <w:tcPr>
            <w:tcW w:w="4612" w:type="dxa"/>
            <w:tcBorders>
              <w:top w:val="nil"/>
              <w:left w:val="nil"/>
              <w:bottom w:val="nil"/>
              <w:right w:val="single" w:sz="4" w:space="0" w:color="auto"/>
            </w:tcBorders>
            <w:shd w:val="clear" w:color="auto" w:fill="E3E3E3"/>
            <w:vAlign w:val="center"/>
          </w:tcPr>
          <w:p w14:paraId="70E77711" w14:textId="4653A1D9"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Consumo de </w:t>
            </w:r>
            <w:r>
              <w:rPr>
                <w:rFonts w:eastAsia="Times New Roman"/>
                <w:color w:val="auto"/>
                <w:sz w:val="16"/>
                <w:szCs w:val="16"/>
                <w:bdr w:val="none" w:sz="0" w:space="0" w:color="auto"/>
                <w:lang w:val="es-ES_tradnl"/>
              </w:rPr>
              <w:t>mercaderías</w:t>
            </w:r>
          </w:p>
        </w:tc>
        <w:tc>
          <w:tcPr>
            <w:tcW w:w="1618" w:type="dxa"/>
            <w:tcBorders>
              <w:top w:val="nil"/>
              <w:left w:val="nil"/>
              <w:bottom w:val="nil"/>
              <w:right w:val="single" w:sz="4" w:space="0" w:color="auto"/>
            </w:tcBorders>
            <w:shd w:val="clear" w:color="auto" w:fill="E3E3E3"/>
            <w:noWrap/>
            <w:vAlign w:val="bottom"/>
          </w:tcPr>
          <w:p w14:paraId="7ACFCBC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10CA3E6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502F150A"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1019181D" w14:textId="3CF3624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(601),</w:t>
            </w:r>
            <w:r w:rsidR="00EE32E8">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(602),6061,6062,6081, 6082,6091,6092,611,612</w:t>
            </w:r>
          </w:p>
        </w:tc>
        <w:tc>
          <w:tcPr>
            <w:tcW w:w="4612" w:type="dxa"/>
            <w:tcBorders>
              <w:top w:val="nil"/>
              <w:left w:val="nil"/>
              <w:bottom w:val="nil"/>
              <w:right w:val="single" w:sz="4" w:space="0" w:color="auto"/>
            </w:tcBorders>
            <w:shd w:val="clear" w:color="auto" w:fill="auto"/>
            <w:vAlign w:val="center"/>
          </w:tcPr>
          <w:p w14:paraId="2DBEC8F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Consumo de materias primas y otras materias consumibles</w:t>
            </w:r>
          </w:p>
        </w:tc>
        <w:tc>
          <w:tcPr>
            <w:tcW w:w="1618" w:type="dxa"/>
            <w:tcBorders>
              <w:top w:val="nil"/>
              <w:left w:val="nil"/>
              <w:bottom w:val="nil"/>
              <w:right w:val="single" w:sz="4" w:space="0" w:color="auto"/>
            </w:tcBorders>
            <w:shd w:val="clear" w:color="auto" w:fill="auto"/>
            <w:noWrap/>
            <w:vAlign w:val="bottom"/>
          </w:tcPr>
          <w:p w14:paraId="0B30303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52B6F70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7267B0D6"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947108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607)</w:t>
            </w:r>
          </w:p>
        </w:tc>
        <w:tc>
          <w:tcPr>
            <w:tcW w:w="4612" w:type="dxa"/>
            <w:tcBorders>
              <w:top w:val="nil"/>
              <w:left w:val="nil"/>
              <w:bottom w:val="nil"/>
              <w:right w:val="single" w:sz="4" w:space="0" w:color="auto"/>
            </w:tcBorders>
            <w:shd w:val="clear" w:color="auto" w:fill="E3E3E3"/>
            <w:vAlign w:val="center"/>
          </w:tcPr>
          <w:p w14:paraId="7650DF9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c) Trabajos realizados por otras empresas</w:t>
            </w:r>
          </w:p>
        </w:tc>
        <w:tc>
          <w:tcPr>
            <w:tcW w:w="1618" w:type="dxa"/>
            <w:tcBorders>
              <w:top w:val="nil"/>
              <w:left w:val="nil"/>
              <w:bottom w:val="nil"/>
              <w:right w:val="single" w:sz="4" w:space="0" w:color="auto"/>
            </w:tcBorders>
            <w:shd w:val="clear" w:color="auto" w:fill="E3E3E3"/>
            <w:noWrap/>
            <w:vAlign w:val="bottom"/>
          </w:tcPr>
          <w:p w14:paraId="179F26BC" w14:textId="1B669E95" w:rsidR="006D3C82" w:rsidRPr="008E3641" w:rsidRDefault="00F16C09"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140D5A">
              <w:rPr>
                <w:rFonts w:eastAsia="Times New Roman"/>
                <w:color w:val="auto"/>
                <w:sz w:val="20"/>
                <w:bdr w:val="none" w:sz="0" w:space="0" w:color="auto"/>
                <w:lang w:val="es-ES_tradnl"/>
              </w:rPr>
              <w:t>42.448.526,82</w:t>
            </w:r>
          </w:p>
        </w:tc>
        <w:tc>
          <w:tcPr>
            <w:tcW w:w="1685" w:type="dxa"/>
            <w:tcBorders>
              <w:top w:val="nil"/>
              <w:left w:val="nil"/>
              <w:bottom w:val="nil"/>
              <w:right w:val="single" w:sz="4" w:space="0" w:color="auto"/>
            </w:tcBorders>
            <w:shd w:val="clear" w:color="auto" w:fill="E3E3E3"/>
            <w:noWrap/>
            <w:vAlign w:val="bottom"/>
          </w:tcPr>
          <w:p w14:paraId="4F9DC3A7" w14:textId="0286CD13"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sidR="00E71BBB">
              <w:rPr>
                <w:rFonts w:eastAsia="Times New Roman"/>
                <w:color w:val="auto"/>
                <w:sz w:val="20"/>
                <w:bdr w:val="none" w:sz="0" w:space="0" w:color="auto"/>
                <w:lang w:val="es-ES_tradnl"/>
              </w:rPr>
              <w:t>40.679.814,47</w:t>
            </w:r>
          </w:p>
        </w:tc>
      </w:tr>
      <w:tr w:rsidR="006D3C82" w:rsidRPr="008E3641" w14:paraId="063F5DE4"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0EF7F36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(6931</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6932),(6933),7931,7932,7933</w:t>
            </w:r>
          </w:p>
        </w:tc>
        <w:tc>
          <w:tcPr>
            <w:tcW w:w="4612" w:type="dxa"/>
            <w:tcBorders>
              <w:top w:val="nil"/>
              <w:left w:val="nil"/>
              <w:bottom w:val="nil"/>
              <w:right w:val="single" w:sz="4" w:space="0" w:color="auto"/>
            </w:tcBorders>
            <w:shd w:val="clear" w:color="auto" w:fill="auto"/>
            <w:vAlign w:val="center"/>
          </w:tcPr>
          <w:p w14:paraId="5941CBC0" w14:textId="4FD2C716"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d) Deterioro de </w:t>
            </w:r>
            <w:r w:rsidR="000B4679" w:rsidRPr="008E3641">
              <w:rPr>
                <w:rFonts w:eastAsia="Times New Roman"/>
                <w:color w:val="auto"/>
                <w:sz w:val="16"/>
                <w:szCs w:val="16"/>
                <w:bdr w:val="none" w:sz="0" w:space="0" w:color="auto"/>
                <w:lang w:val="es-ES_tradnl"/>
              </w:rPr>
              <w:t>mercaderías</w:t>
            </w:r>
            <w:r w:rsidRPr="008E3641">
              <w:rPr>
                <w:rFonts w:eastAsia="Times New Roman"/>
                <w:color w:val="auto"/>
                <w:sz w:val="16"/>
                <w:szCs w:val="16"/>
                <w:bdr w:val="none" w:sz="0" w:space="0" w:color="auto"/>
                <w:lang w:val="es-ES_tradnl"/>
              </w:rPr>
              <w:t>, materias primas y otros aprovisionamientos</w:t>
            </w:r>
          </w:p>
        </w:tc>
        <w:tc>
          <w:tcPr>
            <w:tcW w:w="1618" w:type="dxa"/>
            <w:tcBorders>
              <w:top w:val="nil"/>
              <w:left w:val="nil"/>
              <w:bottom w:val="nil"/>
              <w:right w:val="single" w:sz="4" w:space="0" w:color="auto"/>
            </w:tcBorders>
            <w:shd w:val="clear" w:color="auto" w:fill="auto"/>
            <w:noWrap/>
            <w:vAlign w:val="bottom"/>
          </w:tcPr>
          <w:p w14:paraId="4C325EF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4371F7E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1710F4F3"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48019D9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r w:rsidRPr="008E3641">
              <w:rPr>
                <w:rFonts w:eastAsia="Times New Roman"/>
                <w:b/>
                <w:bCs/>
                <w:color w:val="auto"/>
                <w:sz w:val="16"/>
                <w:szCs w:val="16"/>
                <w:u w:val="single"/>
                <w:bdr w:val="none" w:sz="0" w:space="0" w:color="auto"/>
                <w:lang w:val="es-ES_tradnl"/>
              </w:rPr>
              <w:t> </w:t>
            </w:r>
          </w:p>
        </w:tc>
        <w:tc>
          <w:tcPr>
            <w:tcW w:w="4612" w:type="dxa"/>
            <w:tcBorders>
              <w:top w:val="nil"/>
              <w:left w:val="nil"/>
              <w:bottom w:val="nil"/>
              <w:right w:val="single" w:sz="4" w:space="0" w:color="auto"/>
            </w:tcBorders>
            <w:shd w:val="clear" w:color="auto" w:fill="E3E3E3"/>
            <w:vAlign w:val="center"/>
          </w:tcPr>
          <w:p w14:paraId="01067DD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5. Otros ingresos de explotación</w:t>
            </w:r>
          </w:p>
        </w:tc>
        <w:tc>
          <w:tcPr>
            <w:tcW w:w="1618" w:type="dxa"/>
            <w:tcBorders>
              <w:top w:val="nil"/>
              <w:left w:val="nil"/>
              <w:bottom w:val="nil"/>
              <w:right w:val="single" w:sz="4" w:space="0" w:color="auto"/>
            </w:tcBorders>
            <w:shd w:val="clear" w:color="auto" w:fill="E3E3E3"/>
            <w:noWrap/>
            <w:vAlign w:val="bottom"/>
          </w:tcPr>
          <w:p w14:paraId="7115B954" w14:textId="63C778B5" w:rsidR="00446536" w:rsidRPr="008E3641" w:rsidRDefault="00A3011C" w:rsidP="0044653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w:t>
            </w:r>
            <w:r w:rsidR="00055604">
              <w:rPr>
                <w:rFonts w:eastAsia="Times New Roman"/>
                <w:b/>
                <w:color w:val="auto"/>
                <w:sz w:val="20"/>
                <w:bdr w:val="none" w:sz="0" w:space="0" w:color="auto"/>
                <w:lang w:val="es-ES_tradnl"/>
              </w:rPr>
              <w:t>3.265.038,20</w:t>
            </w:r>
          </w:p>
        </w:tc>
        <w:tc>
          <w:tcPr>
            <w:tcW w:w="1685" w:type="dxa"/>
            <w:tcBorders>
              <w:top w:val="nil"/>
              <w:left w:val="nil"/>
              <w:bottom w:val="nil"/>
              <w:right w:val="single" w:sz="4" w:space="0" w:color="auto"/>
            </w:tcBorders>
            <w:shd w:val="clear" w:color="auto" w:fill="E3E3E3"/>
            <w:noWrap/>
            <w:vAlign w:val="bottom"/>
          </w:tcPr>
          <w:p w14:paraId="6973B5C3" w14:textId="746739CE" w:rsidR="006D3C82" w:rsidRPr="008E3641" w:rsidRDefault="00E71BBB"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41.072.151,99</w:t>
            </w:r>
          </w:p>
        </w:tc>
      </w:tr>
      <w:tr w:rsidR="006D3C82" w:rsidRPr="008E3641" w14:paraId="34BE6BA3"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0091D27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75</w:t>
            </w:r>
          </w:p>
        </w:tc>
        <w:tc>
          <w:tcPr>
            <w:tcW w:w="4612" w:type="dxa"/>
            <w:tcBorders>
              <w:top w:val="nil"/>
              <w:left w:val="nil"/>
              <w:bottom w:val="nil"/>
              <w:right w:val="single" w:sz="4" w:space="0" w:color="auto"/>
            </w:tcBorders>
            <w:shd w:val="clear" w:color="auto" w:fill="auto"/>
            <w:vAlign w:val="center"/>
          </w:tcPr>
          <w:p w14:paraId="7543DDF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Ingresos accesorios y otros de gestión corriente</w:t>
            </w:r>
          </w:p>
        </w:tc>
        <w:tc>
          <w:tcPr>
            <w:tcW w:w="1618" w:type="dxa"/>
            <w:tcBorders>
              <w:top w:val="nil"/>
              <w:left w:val="nil"/>
              <w:bottom w:val="nil"/>
              <w:right w:val="single" w:sz="4" w:space="0" w:color="auto"/>
            </w:tcBorders>
            <w:shd w:val="clear" w:color="auto" w:fill="auto"/>
            <w:noWrap/>
            <w:vAlign w:val="bottom"/>
          </w:tcPr>
          <w:p w14:paraId="47A66807" w14:textId="475F1F4C"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266.604,72</w:t>
            </w:r>
          </w:p>
        </w:tc>
        <w:tc>
          <w:tcPr>
            <w:tcW w:w="1685" w:type="dxa"/>
            <w:tcBorders>
              <w:top w:val="nil"/>
              <w:left w:val="nil"/>
              <w:bottom w:val="nil"/>
              <w:right w:val="single" w:sz="4" w:space="0" w:color="auto"/>
            </w:tcBorders>
            <w:shd w:val="clear" w:color="auto" w:fill="auto"/>
            <w:noWrap/>
            <w:vAlign w:val="bottom"/>
          </w:tcPr>
          <w:p w14:paraId="55F1B520" w14:textId="07B780C2"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w:t>
            </w:r>
            <w:r w:rsidR="00E71BBB">
              <w:rPr>
                <w:rFonts w:eastAsia="Times New Roman"/>
                <w:color w:val="auto"/>
                <w:sz w:val="20"/>
                <w:bdr w:val="none" w:sz="0" w:space="0" w:color="auto"/>
                <w:lang w:val="es-ES_tradnl"/>
              </w:rPr>
              <w:t>18.400,67</w:t>
            </w:r>
          </w:p>
        </w:tc>
      </w:tr>
      <w:tr w:rsidR="006D3C82" w:rsidRPr="008E3641" w14:paraId="64523DB7"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08340BF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740,747</w:t>
            </w:r>
          </w:p>
        </w:tc>
        <w:tc>
          <w:tcPr>
            <w:tcW w:w="4612" w:type="dxa"/>
            <w:tcBorders>
              <w:top w:val="nil"/>
              <w:left w:val="nil"/>
              <w:bottom w:val="nil"/>
              <w:right w:val="single" w:sz="4" w:space="0" w:color="auto"/>
            </w:tcBorders>
            <w:shd w:val="clear" w:color="auto" w:fill="E3E3E3"/>
            <w:vAlign w:val="center"/>
          </w:tcPr>
          <w:p w14:paraId="4FBC65C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Subvenciones de explotación incorporadas al resultado del ejercicio</w:t>
            </w:r>
          </w:p>
        </w:tc>
        <w:tc>
          <w:tcPr>
            <w:tcW w:w="1618" w:type="dxa"/>
            <w:tcBorders>
              <w:top w:val="nil"/>
              <w:left w:val="nil"/>
              <w:bottom w:val="nil"/>
              <w:right w:val="single" w:sz="4" w:space="0" w:color="auto"/>
            </w:tcBorders>
            <w:shd w:val="clear" w:color="auto" w:fill="E3E3E3"/>
            <w:noWrap/>
            <w:vAlign w:val="bottom"/>
          </w:tcPr>
          <w:p w14:paraId="0998D1EB" w14:textId="1C46649A"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42.998.433,48</w:t>
            </w:r>
          </w:p>
        </w:tc>
        <w:tc>
          <w:tcPr>
            <w:tcW w:w="1685" w:type="dxa"/>
            <w:tcBorders>
              <w:top w:val="nil"/>
              <w:left w:val="nil"/>
              <w:bottom w:val="nil"/>
              <w:right w:val="single" w:sz="4" w:space="0" w:color="auto"/>
            </w:tcBorders>
            <w:shd w:val="clear" w:color="auto" w:fill="E3E3E3"/>
            <w:noWrap/>
            <w:vAlign w:val="bottom"/>
          </w:tcPr>
          <w:p w14:paraId="46B9E350" w14:textId="7BCE3E79" w:rsidR="006D3C82" w:rsidRPr="008E3641" w:rsidRDefault="00E71BBB"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40.953.751,32</w:t>
            </w:r>
          </w:p>
        </w:tc>
      </w:tr>
      <w:tr w:rsidR="006D3C82" w:rsidRPr="008E3641" w14:paraId="327D4412"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4216848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74E6E9D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6. Gastos de personal</w:t>
            </w:r>
          </w:p>
        </w:tc>
        <w:tc>
          <w:tcPr>
            <w:tcW w:w="1618" w:type="dxa"/>
            <w:tcBorders>
              <w:top w:val="nil"/>
              <w:left w:val="nil"/>
              <w:bottom w:val="nil"/>
              <w:right w:val="single" w:sz="4" w:space="0" w:color="auto"/>
            </w:tcBorders>
            <w:shd w:val="clear" w:color="auto" w:fill="auto"/>
            <w:noWrap/>
            <w:vAlign w:val="bottom"/>
          </w:tcPr>
          <w:p w14:paraId="59A68D50" w14:textId="5B5B625A" w:rsidR="006D3C82" w:rsidRPr="008E3641" w:rsidRDefault="00B31C11"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w:t>
            </w:r>
            <w:r w:rsidR="00E9322B">
              <w:rPr>
                <w:rFonts w:eastAsia="Times New Roman"/>
                <w:b/>
                <w:color w:val="auto"/>
                <w:sz w:val="20"/>
                <w:bdr w:val="none" w:sz="0" w:space="0" w:color="auto"/>
                <w:lang w:val="es-ES_tradnl"/>
              </w:rPr>
              <w:t>2.</w:t>
            </w:r>
            <w:r w:rsidR="00140D5A">
              <w:rPr>
                <w:rFonts w:eastAsia="Times New Roman"/>
                <w:b/>
                <w:color w:val="auto"/>
                <w:sz w:val="20"/>
                <w:bdr w:val="none" w:sz="0" w:space="0" w:color="auto"/>
                <w:lang w:val="es-ES_tradnl"/>
              </w:rPr>
              <w:t>851.202,93</w:t>
            </w:r>
          </w:p>
        </w:tc>
        <w:tc>
          <w:tcPr>
            <w:tcW w:w="1685" w:type="dxa"/>
            <w:tcBorders>
              <w:top w:val="nil"/>
              <w:left w:val="nil"/>
              <w:bottom w:val="nil"/>
              <w:right w:val="single" w:sz="4" w:space="0" w:color="auto"/>
            </w:tcBorders>
            <w:shd w:val="clear" w:color="auto" w:fill="auto"/>
            <w:noWrap/>
            <w:vAlign w:val="bottom"/>
          </w:tcPr>
          <w:p w14:paraId="65882195" w14:textId="512D4EE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w:t>
            </w:r>
            <w:r>
              <w:rPr>
                <w:rFonts w:eastAsia="Times New Roman"/>
                <w:b/>
                <w:color w:val="auto"/>
                <w:sz w:val="20"/>
                <w:bdr w:val="none" w:sz="0" w:space="0" w:color="auto"/>
                <w:lang w:val="es-ES_tradnl"/>
              </w:rPr>
              <w:t>2.</w:t>
            </w:r>
            <w:r w:rsidR="00E71BBB">
              <w:rPr>
                <w:rFonts w:eastAsia="Times New Roman"/>
                <w:b/>
                <w:color w:val="auto"/>
                <w:sz w:val="20"/>
                <w:bdr w:val="none" w:sz="0" w:space="0" w:color="auto"/>
                <w:lang w:val="es-ES_tradnl"/>
              </w:rPr>
              <w:t>429.649,78</w:t>
            </w:r>
          </w:p>
        </w:tc>
      </w:tr>
      <w:tr w:rsidR="006D3C82" w:rsidRPr="008E3641" w14:paraId="712C6A67"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0AA9327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(640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641),(6450)</w:t>
            </w:r>
          </w:p>
        </w:tc>
        <w:tc>
          <w:tcPr>
            <w:tcW w:w="4612" w:type="dxa"/>
            <w:tcBorders>
              <w:top w:val="nil"/>
              <w:left w:val="nil"/>
              <w:bottom w:val="nil"/>
              <w:right w:val="single" w:sz="4" w:space="0" w:color="auto"/>
            </w:tcBorders>
            <w:shd w:val="clear" w:color="auto" w:fill="E3E3E3"/>
            <w:vAlign w:val="center"/>
          </w:tcPr>
          <w:p w14:paraId="1800F2F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Sueldos, salarios y asimilados</w:t>
            </w:r>
          </w:p>
        </w:tc>
        <w:tc>
          <w:tcPr>
            <w:tcW w:w="1618" w:type="dxa"/>
            <w:tcBorders>
              <w:top w:val="nil"/>
              <w:left w:val="nil"/>
              <w:bottom w:val="nil"/>
              <w:right w:val="single" w:sz="4" w:space="0" w:color="auto"/>
            </w:tcBorders>
            <w:shd w:val="clear" w:color="auto" w:fill="E3E3E3"/>
            <w:noWrap/>
            <w:vAlign w:val="bottom"/>
          </w:tcPr>
          <w:p w14:paraId="7775C65E" w14:textId="77C4EF7C" w:rsidR="006D3C82" w:rsidRPr="008E3641" w:rsidRDefault="00F25A1E"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140D5A">
              <w:rPr>
                <w:rFonts w:eastAsia="Times New Roman"/>
                <w:color w:val="auto"/>
                <w:sz w:val="20"/>
                <w:bdr w:val="none" w:sz="0" w:space="0" w:color="auto"/>
                <w:lang w:val="es-ES_tradnl"/>
              </w:rPr>
              <w:t>2.265.962,75</w:t>
            </w:r>
          </w:p>
        </w:tc>
        <w:tc>
          <w:tcPr>
            <w:tcW w:w="1685" w:type="dxa"/>
            <w:tcBorders>
              <w:top w:val="nil"/>
              <w:left w:val="nil"/>
              <w:bottom w:val="nil"/>
              <w:right w:val="single" w:sz="4" w:space="0" w:color="auto"/>
            </w:tcBorders>
            <w:shd w:val="clear" w:color="auto" w:fill="E3E3E3"/>
            <w:noWrap/>
            <w:vAlign w:val="bottom"/>
          </w:tcPr>
          <w:p w14:paraId="7C47FFC7" w14:textId="73392E38"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Pr>
                <w:rFonts w:eastAsia="Times New Roman"/>
                <w:color w:val="auto"/>
                <w:sz w:val="20"/>
                <w:bdr w:val="none" w:sz="0" w:space="0" w:color="auto"/>
                <w:lang w:val="es-ES_tradnl"/>
              </w:rPr>
              <w:t>1.</w:t>
            </w:r>
            <w:r w:rsidR="00E71BBB">
              <w:rPr>
                <w:rFonts w:eastAsia="Times New Roman"/>
                <w:color w:val="auto"/>
                <w:sz w:val="20"/>
                <w:bdr w:val="none" w:sz="0" w:space="0" w:color="auto"/>
                <w:lang w:val="es-ES_tradnl"/>
              </w:rPr>
              <w:t>928.693,19</w:t>
            </w:r>
          </w:p>
        </w:tc>
      </w:tr>
      <w:tr w:rsidR="006D3C82" w:rsidRPr="008E3641" w14:paraId="13EE7900"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4FFAEE0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(642</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643),(649)</w:t>
            </w:r>
          </w:p>
        </w:tc>
        <w:tc>
          <w:tcPr>
            <w:tcW w:w="4612" w:type="dxa"/>
            <w:tcBorders>
              <w:top w:val="nil"/>
              <w:left w:val="nil"/>
              <w:bottom w:val="nil"/>
              <w:right w:val="single" w:sz="4" w:space="0" w:color="auto"/>
            </w:tcBorders>
            <w:shd w:val="clear" w:color="auto" w:fill="auto"/>
            <w:vAlign w:val="center"/>
          </w:tcPr>
          <w:p w14:paraId="688A38B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Cargas sociales</w:t>
            </w:r>
          </w:p>
        </w:tc>
        <w:tc>
          <w:tcPr>
            <w:tcW w:w="1618" w:type="dxa"/>
            <w:tcBorders>
              <w:top w:val="nil"/>
              <w:left w:val="nil"/>
              <w:bottom w:val="nil"/>
              <w:right w:val="single" w:sz="4" w:space="0" w:color="auto"/>
            </w:tcBorders>
            <w:shd w:val="clear" w:color="auto" w:fill="auto"/>
            <w:noWrap/>
            <w:vAlign w:val="bottom"/>
          </w:tcPr>
          <w:p w14:paraId="19AEAAD6" w14:textId="6DA0D8D0"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sidR="00140D5A">
              <w:rPr>
                <w:rFonts w:eastAsia="Times New Roman"/>
                <w:color w:val="auto"/>
                <w:sz w:val="20"/>
                <w:bdr w:val="none" w:sz="0" w:space="0" w:color="auto"/>
                <w:lang w:val="es-ES_tradnl"/>
              </w:rPr>
              <w:t>585.240,18</w:t>
            </w:r>
          </w:p>
        </w:tc>
        <w:tc>
          <w:tcPr>
            <w:tcW w:w="1685" w:type="dxa"/>
            <w:tcBorders>
              <w:top w:val="nil"/>
              <w:left w:val="nil"/>
              <w:bottom w:val="nil"/>
              <w:right w:val="single" w:sz="4" w:space="0" w:color="auto"/>
            </w:tcBorders>
            <w:shd w:val="clear" w:color="auto" w:fill="auto"/>
            <w:noWrap/>
            <w:vAlign w:val="bottom"/>
          </w:tcPr>
          <w:p w14:paraId="5CDC8BDD" w14:textId="2BF78534"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sidR="00E71BBB">
              <w:rPr>
                <w:rFonts w:eastAsia="Times New Roman"/>
                <w:color w:val="auto"/>
                <w:sz w:val="20"/>
                <w:bdr w:val="none" w:sz="0" w:space="0" w:color="auto"/>
                <w:lang w:val="es-ES_tradnl"/>
              </w:rPr>
              <w:t>500.956,59</w:t>
            </w:r>
          </w:p>
        </w:tc>
      </w:tr>
      <w:tr w:rsidR="00F14088" w:rsidRPr="008E3641" w14:paraId="1A58464B"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3EA4B510"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(644</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6457),7950,7957</w:t>
            </w:r>
          </w:p>
        </w:tc>
        <w:tc>
          <w:tcPr>
            <w:tcW w:w="4612" w:type="dxa"/>
            <w:tcBorders>
              <w:top w:val="nil"/>
              <w:left w:val="nil"/>
              <w:bottom w:val="nil"/>
              <w:right w:val="single" w:sz="4" w:space="0" w:color="auto"/>
            </w:tcBorders>
            <w:shd w:val="clear" w:color="auto" w:fill="E3E3E3"/>
            <w:vAlign w:val="center"/>
          </w:tcPr>
          <w:p w14:paraId="4FC30C44"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c) Provisiones</w:t>
            </w:r>
          </w:p>
        </w:tc>
        <w:tc>
          <w:tcPr>
            <w:tcW w:w="1618" w:type="dxa"/>
            <w:tcBorders>
              <w:top w:val="nil"/>
              <w:left w:val="nil"/>
              <w:bottom w:val="nil"/>
              <w:right w:val="single" w:sz="4" w:space="0" w:color="auto"/>
            </w:tcBorders>
            <w:shd w:val="clear" w:color="auto" w:fill="E3E3E3"/>
            <w:noWrap/>
            <w:vAlign w:val="bottom"/>
          </w:tcPr>
          <w:p w14:paraId="08BA644C"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71A6780C" w14:textId="77777777" w:rsidR="00F14088" w:rsidRPr="008E3641" w:rsidRDefault="00F14088" w:rsidP="00F1408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5A2A0F7C"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478D6E4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17CD95F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7. Otros gastos de explotación</w:t>
            </w:r>
          </w:p>
        </w:tc>
        <w:tc>
          <w:tcPr>
            <w:tcW w:w="1618" w:type="dxa"/>
            <w:tcBorders>
              <w:top w:val="nil"/>
              <w:left w:val="nil"/>
              <w:bottom w:val="nil"/>
              <w:right w:val="single" w:sz="4" w:space="0" w:color="auto"/>
            </w:tcBorders>
            <w:shd w:val="clear" w:color="auto" w:fill="auto"/>
            <w:noWrap/>
            <w:vAlign w:val="bottom"/>
          </w:tcPr>
          <w:p w14:paraId="44FF8A63" w14:textId="0FBB3D34" w:rsidR="006D3C82" w:rsidRPr="008E3641" w:rsidRDefault="00381E69"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w:t>
            </w:r>
            <w:r w:rsidR="00140D5A">
              <w:rPr>
                <w:rFonts w:eastAsia="Times New Roman"/>
                <w:b/>
                <w:color w:val="auto"/>
                <w:sz w:val="20"/>
                <w:bdr w:val="none" w:sz="0" w:space="0" w:color="auto"/>
                <w:lang w:val="es-ES_tradnl"/>
              </w:rPr>
              <w:t>461.135,8</w:t>
            </w:r>
          </w:p>
        </w:tc>
        <w:tc>
          <w:tcPr>
            <w:tcW w:w="1685" w:type="dxa"/>
            <w:tcBorders>
              <w:top w:val="nil"/>
              <w:left w:val="nil"/>
              <w:bottom w:val="nil"/>
              <w:right w:val="single" w:sz="4" w:space="0" w:color="auto"/>
            </w:tcBorders>
            <w:shd w:val="clear" w:color="auto" w:fill="auto"/>
            <w:noWrap/>
            <w:vAlign w:val="bottom"/>
          </w:tcPr>
          <w:p w14:paraId="1A6CC764" w14:textId="7924F648"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w:t>
            </w:r>
            <w:r>
              <w:rPr>
                <w:rFonts w:eastAsia="Times New Roman"/>
                <w:b/>
                <w:color w:val="auto"/>
                <w:sz w:val="20"/>
                <w:bdr w:val="none" w:sz="0" w:space="0" w:color="auto"/>
                <w:lang w:val="es-ES_tradnl"/>
              </w:rPr>
              <w:t>4</w:t>
            </w:r>
            <w:r w:rsidR="00E71BBB">
              <w:rPr>
                <w:rFonts w:eastAsia="Times New Roman"/>
                <w:b/>
                <w:color w:val="auto"/>
                <w:sz w:val="20"/>
                <w:bdr w:val="none" w:sz="0" w:space="0" w:color="auto"/>
                <w:lang w:val="es-ES_tradnl"/>
              </w:rPr>
              <w:t>16.641,24</w:t>
            </w:r>
          </w:p>
        </w:tc>
      </w:tr>
      <w:tr w:rsidR="006D3C82" w:rsidRPr="008E3641" w14:paraId="7EAC8FE4"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1AA0DED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62)</w:t>
            </w:r>
          </w:p>
        </w:tc>
        <w:tc>
          <w:tcPr>
            <w:tcW w:w="4612" w:type="dxa"/>
            <w:tcBorders>
              <w:top w:val="nil"/>
              <w:left w:val="nil"/>
              <w:bottom w:val="nil"/>
              <w:right w:val="single" w:sz="4" w:space="0" w:color="auto"/>
            </w:tcBorders>
            <w:shd w:val="clear" w:color="auto" w:fill="E3E3E3"/>
            <w:vAlign w:val="center"/>
          </w:tcPr>
          <w:p w14:paraId="2890B87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Servicios exteriores</w:t>
            </w:r>
          </w:p>
        </w:tc>
        <w:tc>
          <w:tcPr>
            <w:tcW w:w="1618" w:type="dxa"/>
            <w:tcBorders>
              <w:top w:val="nil"/>
              <w:left w:val="nil"/>
              <w:bottom w:val="nil"/>
              <w:right w:val="single" w:sz="4" w:space="0" w:color="auto"/>
            </w:tcBorders>
            <w:shd w:val="clear" w:color="auto" w:fill="E3E3E3"/>
            <w:noWrap/>
            <w:vAlign w:val="bottom"/>
          </w:tcPr>
          <w:p w14:paraId="53008996" w14:textId="7AD604C2" w:rsidR="006D3C82" w:rsidRPr="008E3641" w:rsidRDefault="00222C98"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8A730C">
              <w:rPr>
                <w:rFonts w:eastAsia="Times New Roman"/>
                <w:color w:val="auto"/>
                <w:sz w:val="20"/>
                <w:bdr w:val="none" w:sz="0" w:space="0" w:color="auto"/>
                <w:lang w:val="es-ES_tradnl"/>
              </w:rPr>
              <w:t>4</w:t>
            </w:r>
            <w:r w:rsidR="00140D5A">
              <w:rPr>
                <w:rFonts w:eastAsia="Times New Roman"/>
                <w:color w:val="auto"/>
                <w:sz w:val="20"/>
                <w:bdr w:val="none" w:sz="0" w:space="0" w:color="auto"/>
                <w:lang w:val="es-ES_tradnl"/>
              </w:rPr>
              <w:t>46.210,5</w:t>
            </w:r>
          </w:p>
        </w:tc>
        <w:tc>
          <w:tcPr>
            <w:tcW w:w="1685" w:type="dxa"/>
            <w:tcBorders>
              <w:top w:val="nil"/>
              <w:left w:val="nil"/>
              <w:bottom w:val="nil"/>
              <w:right w:val="single" w:sz="4" w:space="0" w:color="auto"/>
            </w:tcBorders>
            <w:shd w:val="clear" w:color="auto" w:fill="E3E3E3"/>
            <w:noWrap/>
            <w:vAlign w:val="bottom"/>
          </w:tcPr>
          <w:p w14:paraId="56AB24B8" w14:textId="24C6F312"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Pr>
                <w:rFonts w:eastAsia="Times New Roman"/>
                <w:color w:val="auto"/>
                <w:sz w:val="20"/>
                <w:bdr w:val="none" w:sz="0" w:space="0" w:color="auto"/>
                <w:lang w:val="es-ES_tradnl"/>
              </w:rPr>
              <w:t>40</w:t>
            </w:r>
            <w:r w:rsidR="00525047">
              <w:rPr>
                <w:rFonts w:eastAsia="Times New Roman"/>
                <w:color w:val="auto"/>
                <w:sz w:val="20"/>
                <w:bdr w:val="none" w:sz="0" w:space="0" w:color="auto"/>
                <w:lang w:val="es-ES_tradnl"/>
              </w:rPr>
              <w:t>8.224,02</w:t>
            </w:r>
          </w:p>
        </w:tc>
      </w:tr>
      <w:tr w:rsidR="006D3C82" w:rsidRPr="008E3641" w14:paraId="23E4F94E"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D1910F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(631</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634),636,639</w:t>
            </w:r>
          </w:p>
        </w:tc>
        <w:tc>
          <w:tcPr>
            <w:tcW w:w="4612" w:type="dxa"/>
            <w:tcBorders>
              <w:top w:val="nil"/>
              <w:left w:val="nil"/>
              <w:bottom w:val="nil"/>
              <w:right w:val="single" w:sz="4" w:space="0" w:color="auto"/>
            </w:tcBorders>
            <w:shd w:val="clear" w:color="auto" w:fill="auto"/>
            <w:vAlign w:val="center"/>
          </w:tcPr>
          <w:p w14:paraId="05ADC12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Tributos</w:t>
            </w:r>
          </w:p>
        </w:tc>
        <w:tc>
          <w:tcPr>
            <w:tcW w:w="1618" w:type="dxa"/>
            <w:tcBorders>
              <w:top w:val="nil"/>
              <w:left w:val="nil"/>
              <w:bottom w:val="nil"/>
              <w:right w:val="single" w:sz="4" w:space="0" w:color="auto"/>
            </w:tcBorders>
            <w:shd w:val="clear" w:color="auto" w:fill="auto"/>
            <w:noWrap/>
            <w:vAlign w:val="bottom"/>
          </w:tcPr>
          <w:p w14:paraId="75D7F00C" w14:textId="0BD550EF" w:rsidR="006D3C82" w:rsidRPr="008E3641" w:rsidRDefault="006877E5"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8A730C">
              <w:rPr>
                <w:rFonts w:eastAsia="Times New Roman"/>
                <w:color w:val="auto"/>
                <w:sz w:val="20"/>
                <w:bdr w:val="none" w:sz="0" w:space="0" w:color="auto"/>
                <w:lang w:val="es-ES_tradnl"/>
              </w:rPr>
              <w:t>8.</w:t>
            </w:r>
            <w:r w:rsidR="00140D5A">
              <w:rPr>
                <w:rFonts w:eastAsia="Times New Roman"/>
                <w:color w:val="auto"/>
                <w:sz w:val="20"/>
                <w:bdr w:val="none" w:sz="0" w:space="0" w:color="auto"/>
                <w:lang w:val="es-ES_tradnl"/>
              </w:rPr>
              <w:t>237,21</w:t>
            </w:r>
          </w:p>
        </w:tc>
        <w:tc>
          <w:tcPr>
            <w:tcW w:w="1685" w:type="dxa"/>
            <w:tcBorders>
              <w:top w:val="nil"/>
              <w:left w:val="nil"/>
              <w:bottom w:val="nil"/>
              <w:right w:val="single" w:sz="4" w:space="0" w:color="auto"/>
            </w:tcBorders>
            <w:shd w:val="clear" w:color="auto" w:fill="auto"/>
            <w:noWrap/>
            <w:vAlign w:val="bottom"/>
          </w:tcPr>
          <w:p w14:paraId="7820F85D" w14:textId="7DA549A1"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w:t>
            </w:r>
            <w:r>
              <w:rPr>
                <w:rFonts w:eastAsia="Times New Roman"/>
                <w:color w:val="auto"/>
                <w:sz w:val="20"/>
                <w:bdr w:val="none" w:sz="0" w:space="0" w:color="auto"/>
                <w:lang w:val="es-ES_tradnl"/>
              </w:rPr>
              <w:t>8.</w:t>
            </w:r>
            <w:r w:rsidR="00525047">
              <w:rPr>
                <w:rFonts w:eastAsia="Times New Roman"/>
                <w:color w:val="auto"/>
                <w:sz w:val="20"/>
                <w:bdr w:val="none" w:sz="0" w:space="0" w:color="auto"/>
                <w:lang w:val="es-ES_tradnl"/>
              </w:rPr>
              <w:t>417,22</w:t>
            </w:r>
          </w:p>
        </w:tc>
      </w:tr>
      <w:tr w:rsidR="006D3C82" w:rsidRPr="008E3641" w14:paraId="0D8DC3F0"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223CE00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(650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694),(695),794,7954</w:t>
            </w:r>
          </w:p>
        </w:tc>
        <w:tc>
          <w:tcPr>
            <w:tcW w:w="4612" w:type="dxa"/>
            <w:tcBorders>
              <w:top w:val="nil"/>
              <w:left w:val="nil"/>
              <w:bottom w:val="nil"/>
              <w:right w:val="single" w:sz="4" w:space="0" w:color="auto"/>
            </w:tcBorders>
            <w:shd w:val="clear" w:color="auto" w:fill="E3E3E3"/>
            <w:vAlign w:val="center"/>
          </w:tcPr>
          <w:p w14:paraId="146A68D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c) Pérdidas, deterioros y variación de provisiones por operaciones comerciales</w:t>
            </w:r>
          </w:p>
        </w:tc>
        <w:tc>
          <w:tcPr>
            <w:tcW w:w="1618" w:type="dxa"/>
            <w:tcBorders>
              <w:top w:val="nil"/>
              <w:left w:val="nil"/>
              <w:bottom w:val="nil"/>
              <w:right w:val="single" w:sz="4" w:space="0" w:color="auto"/>
            </w:tcBorders>
            <w:shd w:val="clear" w:color="auto" w:fill="E3E3E3"/>
            <w:noWrap/>
            <w:vAlign w:val="bottom"/>
          </w:tcPr>
          <w:p w14:paraId="51440DB0" w14:textId="5525AA37" w:rsidR="006D3C82" w:rsidRPr="008E3641" w:rsidRDefault="008A730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-6.688,09</w:t>
            </w:r>
          </w:p>
        </w:tc>
        <w:tc>
          <w:tcPr>
            <w:tcW w:w="1685" w:type="dxa"/>
            <w:tcBorders>
              <w:top w:val="nil"/>
              <w:left w:val="nil"/>
              <w:bottom w:val="nil"/>
              <w:right w:val="single" w:sz="4" w:space="0" w:color="auto"/>
            </w:tcBorders>
            <w:shd w:val="clear" w:color="auto" w:fill="E3E3E3"/>
            <w:noWrap/>
            <w:vAlign w:val="bottom"/>
          </w:tcPr>
          <w:p w14:paraId="3ACE0B2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35EC5FE1"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12A2849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(651</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659)</w:t>
            </w:r>
          </w:p>
        </w:tc>
        <w:tc>
          <w:tcPr>
            <w:tcW w:w="4612" w:type="dxa"/>
            <w:tcBorders>
              <w:top w:val="nil"/>
              <w:left w:val="nil"/>
              <w:bottom w:val="nil"/>
              <w:right w:val="single" w:sz="4" w:space="0" w:color="auto"/>
            </w:tcBorders>
            <w:shd w:val="clear" w:color="auto" w:fill="auto"/>
            <w:vAlign w:val="center"/>
          </w:tcPr>
          <w:p w14:paraId="7FC5436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d) Otros gastos de gestión corriente</w:t>
            </w:r>
          </w:p>
        </w:tc>
        <w:tc>
          <w:tcPr>
            <w:tcW w:w="1618" w:type="dxa"/>
            <w:tcBorders>
              <w:top w:val="nil"/>
              <w:left w:val="nil"/>
              <w:bottom w:val="nil"/>
              <w:right w:val="single" w:sz="4" w:space="0" w:color="auto"/>
            </w:tcBorders>
            <w:shd w:val="clear" w:color="auto" w:fill="auto"/>
            <w:noWrap/>
            <w:vAlign w:val="bottom"/>
          </w:tcPr>
          <w:p w14:paraId="4DB6FF1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0064CBD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5FFAE227"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482708B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68)</w:t>
            </w:r>
          </w:p>
        </w:tc>
        <w:tc>
          <w:tcPr>
            <w:tcW w:w="4612" w:type="dxa"/>
            <w:tcBorders>
              <w:top w:val="nil"/>
              <w:left w:val="nil"/>
              <w:bottom w:val="nil"/>
              <w:right w:val="single" w:sz="4" w:space="0" w:color="auto"/>
            </w:tcBorders>
            <w:shd w:val="clear" w:color="auto" w:fill="E3E3E3"/>
            <w:vAlign w:val="center"/>
          </w:tcPr>
          <w:p w14:paraId="1C87264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8. Amortización del inmovilizado</w:t>
            </w:r>
          </w:p>
        </w:tc>
        <w:tc>
          <w:tcPr>
            <w:tcW w:w="1618" w:type="dxa"/>
            <w:tcBorders>
              <w:top w:val="nil"/>
              <w:left w:val="nil"/>
              <w:bottom w:val="nil"/>
              <w:right w:val="single" w:sz="4" w:space="0" w:color="auto"/>
            </w:tcBorders>
            <w:shd w:val="clear" w:color="auto" w:fill="E3E3E3"/>
            <w:noWrap/>
            <w:vAlign w:val="bottom"/>
          </w:tcPr>
          <w:p w14:paraId="07D38586" w14:textId="7A501127"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-133.832,51</w:t>
            </w:r>
          </w:p>
        </w:tc>
        <w:tc>
          <w:tcPr>
            <w:tcW w:w="1685" w:type="dxa"/>
            <w:tcBorders>
              <w:top w:val="nil"/>
              <w:left w:val="nil"/>
              <w:bottom w:val="nil"/>
              <w:right w:val="single" w:sz="4" w:space="0" w:color="auto"/>
            </w:tcBorders>
            <w:shd w:val="clear" w:color="auto" w:fill="E3E3E3"/>
            <w:noWrap/>
            <w:vAlign w:val="bottom"/>
          </w:tcPr>
          <w:p w14:paraId="58B62D76" w14:textId="3EEDA33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w:t>
            </w:r>
            <w:r w:rsidR="00525047">
              <w:rPr>
                <w:rFonts w:eastAsia="Times New Roman"/>
                <w:b/>
                <w:color w:val="auto"/>
                <w:sz w:val="20"/>
                <w:bdr w:val="none" w:sz="0" w:space="0" w:color="auto"/>
                <w:lang w:val="es-ES_tradnl"/>
              </w:rPr>
              <w:t>25.150,48</w:t>
            </w:r>
          </w:p>
        </w:tc>
      </w:tr>
      <w:tr w:rsidR="006D3C82" w:rsidRPr="008E3641" w14:paraId="06D126C1"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6C2EDA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746</w:t>
            </w:r>
          </w:p>
        </w:tc>
        <w:tc>
          <w:tcPr>
            <w:tcW w:w="4612" w:type="dxa"/>
            <w:tcBorders>
              <w:top w:val="nil"/>
              <w:left w:val="nil"/>
              <w:bottom w:val="nil"/>
              <w:right w:val="single" w:sz="4" w:space="0" w:color="auto"/>
            </w:tcBorders>
            <w:shd w:val="clear" w:color="auto" w:fill="auto"/>
            <w:vAlign w:val="center"/>
          </w:tcPr>
          <w:p w14:paraId="6F23E05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9. Imputación de subvenciones de inmovilizado no financiero y otras </w:t>
            </w:r>
          </w:p>
        </w:tc>
        <w:tc>
          <w:tcPr>
            <w:tcW w:w="1618" w:type="dxa"/>
            <w:tcBorders>
              <w:top w:val="nil"/>
              <w:left w:val="nil"/>
              <w:bottom w:val="nil"/>
              <w:right w:val="single" w:sz="4" w:space="0" w:color="auto"/>
            </w:tcBorders>
            <w:shd w:val="clear" w:color="auto" w:fill="auto"/>
            <w:noWrap/>
            <w:vAlign w:val="bottom"/>
          </w:tcPr>
          <w:p w14:paraId="4E61ED5A" w14:textId="7BA3EC6F"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71.771,25</w:t>
            </w:r>
          </w:p>
        </w:tc>
        <w:tc>
          <w:tcPr>
            <w:tcW w:w="1685" w:type="dxa"/>
            <w:tcBorders>
              <w:top w:val="nil"/>
              <w:left w:val="nil"/>
              <w:bottom w:val="nil"/>
              <w:right w:val="single" w:sz="4" w:space="0" w:color="auto"/>
            </w:tcBorders>
            <w:shd w:val="clear" w:color="auto" w:fill="auto"/>
            <w:noWrap/>
            <w:vAlign w:val="bottom"/>
          </w:tcPr>
          <w:p w14:paraId="1DDB72D5" w14:textId="770F1EB1"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72.549,44</w:t>
            </w:r>
          </w:p>
        </w:tc>
      </w:tr>
      <w:tr w:rsidR="006D3C82" w:rsidRPr="008E3641" w14:paraId="269E4393"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20C877A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7951,7952,7955,7956</w:t>
            </w:r>
          </w:p>
        </w:tc>
        <w:tc>
          <w:tcPr>
            <w:tcW w:w="4612" w:type="dxa"/>
            <w:tcBorders>
              <w:top w:val="nil"/>
              <w:left w:val="nil"/>
              <w:bottom w:val="nil"/>
              <w:right w:val="single" w:sz="4" w:space="0" w:color="auto"/>
            </w:tcBorders>
            <w:shd w:val="clear" w:color="auto" w:fill="E3E3E3"/>
            <w:vAlign w:val="center"/>
          </w:tcPr>
          <w:p w14:paraId="45A23A3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10. Excesos de provisiones</w:t>
            </w:r>
          </w:p>
        </w:tc>
        <w:tc>
          <w:tcPr>
            <w:tcW w:w="1618" w:type="dxa"/>
            <w:tcBorders>
              <w:top w:val="nil"/>
              <w:left w:val="nil"/>
              <w:bottom w:val="nil"/>
              <w:right w:val="single" w:sz="4" w:space="0" w:color="auto"/>
            </w:tcBorders>
            <w:shd w:val="clear" w:color="auto" w:fill="E3E3E3"/>
            <w:noWrap/>
            <w:vAlign w:val="bottom"/>
          </w:tcPr>
          <w:p w14:paraId="7B9F80C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311C52B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r>
      <w:tr w:rsidR="006D3C82" w:rsidRPr="008E3641" w14:paraId="0CA40CED"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2093130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454CD47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11. Deterioro y resultado por enajenaciones del inmovilizado</w:t>
            </w:r>
          </w:p>
        </w:tc>
        <w:tc>
          <w:tcPr>
            <w:tcW w:w="1618" w:type="dxa"/>
            <w:tcBorders>
              <w:top w:val="nil"/>
              <w:left w:val="nil"/>
              <w:bottom w:val="nil"/>
              <w:right w:val="single" w:sz="4" w:space="0" w:color="auto"/>
            </w:tcBorders>
            <w:shd w:val="clear" w:color="auto" w:fill="auto"/>
            <w:noWrap/>
            <w:vAlign w:val="bottom"/>
          </w:tcPr>
          <w:p w14:paraId="2F7FE7E5" w14:textId="61BC5538"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auto"/>
            <w:noWrap/>
            <w:vAlign w:val="bottom"/>
          </w:tcPr>
          <w:p w14:paraId="58F01009" w14:textId="0E8149C3"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-2.220,65</w:t>
            </w:r>
          </w:p>
        </w:tc>
      </w:tr>
      <w:tr w:rsidR="006D3C82" w:rsidRPr="008E3641" w14:paraId="48D7A2AC" w14:textId="77777777" w:rsidTr="00190247">
        <w:trPr>
          <w:trHeight w:val="170"/>
        </w:trPr>
        <w:tc>
          <w:tcPr>
            <w:tcW w:w="2100" w:type="dxa"/>
            <w:tcBorders>
              <w:top w:val="nil"/>
              <w:left w:val="single" w:sz="8" w:space="0" w:color="auto"/>
              <w:bottom w:val="single" w:sz="4" w:space="0" w:color="auto"/>
              <w:right w:val="single" w:sz="4" w:space="0" w:color="auto"/>
            </w:tcBorders>
            <w:shd w:val="clear" w:color="auto" w:fill="E3E3E3"/>
            <w:vAlign w:val="center"/>
          </w:tcPr>
          <w:p w14:paraId="0C90A9E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(690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691),(692),790,791,792</w:t>
            </w:r>
          </w:p>
        </w:tc>
        <w:tc>
          <w:tcPr>
            <w:tcW w:w="4612" w:type="dxa"/>
            <w:tcBorders>
              <w:top w:val="nil"/>
              <w:left w:val="nil"/>
              <w:bottom w:val="single" w:sz="4" w:space="0" w:color="auto"/>
              <w:right w:val="single" w:sz="4" w:space="0" w:color="auto"/>
            </w:tcBorders>
            <w:shd w:val="clear" w:color="auto" w:fill="E3E3E3"/>
            <w:vAlign w:val="center"/>
          </w:tcPr>
          <w:p w14:paraId="24D2D98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Deterioros y pérdidas</w:t>
            </w:r>
          </w:p>
        </w:tc>
        <w:tc>
          <w:tcPr>
            <w:tcW w:w="1618" w:type="dxa"/>
            <w:tcBorders>
              <w:top w:val="nil"/>
              <w:left w:val="nil"/>
              <w:bottom w:val="single" w:sz="4" w:space="0" w:color="auto"/>
              <w:right w:val="single" w:sz="4" w:space="0" w:color="auto"/>
            </w:tcBorders>
            <w:shd w:val="clear" w:color="auto" w:fill="E3E3E3"/>
            <w:noWrap/>
            <w:vAlign w:val="bottom"/>
          </w:tcPr>
          <w:p w14:paraId="47F035B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single" w:sz="4" w:space="0" w:color="auto"/>
              <w:right w:val="single" w:sz="4" w:space="0" w:color="auto"/>
            </w:tcBorders>
            <w:shd w:val="clear" w:color="auto" w:fill="E3E3E3"/>
            <w:noWrap/>
            <w:vAlign w:val="bottom"/>
          </w:tcPr>
          <w:p w14:paraId="654951E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26C870DE" w14:textId="77777777" w:rsidTr="00190247">
        <w:trPr>
          <w:trHeight w:val="170"/>
        </w:trPr>
        <w:tc>
          <w:tcPr>
            <w:tcW w:w="2100" w:type="dxa"/>
            <w:tcBorders>
              <w:top w:val="single" w:sz="4" w:space="0" w:color="auto"/>
              <w:left w:val="single" w:sz="8" w:space="0" w:color="auto"/>
              <w:bottom w:val="nil"/>
              <w:right w:val="single" w:sz="4" w:space="0" w:color="auto"/>
            </w:tcBorders>
            <w:shd w:val="clear" w:color="auto" w:fill="auto"/>
            <w:vAlign w:val="center"/>
          </w:tcPr>
          <w:p w14:paraId="13886A3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(670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671),(672),770,771,772</w:t>
            </w:r>
          </w:p>
        </w:tc>
        <w:tc>
          <w:tcPr>
            <w:tcW w:w="4612" w:type="dxa"/>
            <w:tcBorders>
              <w:top w:val="single" w:sz="4" w:space="0" w:color="auto"/>
              <w:left w:val="nil"/>
              <w:bottom w:val="nil"/>
              <w:right w:val="single" w:sz="4" w:space="0" w:color="auto"/>
            </w:tcBorders>
            <w:shd w:val="clear" w:color="auto" w:fill="auto"/>
            <w:vAlign w:val="center"/>
          </w:tcPr>
          <w:p w14:paraId="735F8FA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Resultados por enajenaciones y otras</w:t>
            </w:r>
          </w:p>
        </w:tc>
        <w:tc>
          <w:tcPr>
            <w:tcW w:w="1618" w:type="dxa"/>
            <w:tcBorders>
              <w:top w:val="single" w:sz="4" w:space="0" w:color="auto"/>
              <w:left w:val="nil"/>
              <w:bottom w:val="nil"/>
              <w:right w:val="single" w:sz="4" w:space="0" w:color="auto"/>
            </w:tcBorders>
            <w:shd w:val="clear" w:color="auto" w:fill="auto"/>
            <w:noWrap/>
            <w:vAlign w:val="bottom"/>
          </w:tcPr>
          <w:p w14:paraId="3415F08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single" w:sz="4" w:space="0" w:color="auto"/>
              <w:left w:val="nil"/>
              <w:bottom w:val="nil"/>
              <w:right w:val="single" w:sz="4" w:space="0" w:color="auto"/>
            </w:tcBorders>
            <w:shd w:val="clear" w:color="auto" w:fill="auto"/>
            <w:noWrap/>
            <w:vAlign w:val="bottom"/>
          </w:tcPr>
          <w:p w14:paraId="48BA1BC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13C51D4D"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729ECAB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Cs/>
                <w:color w:val="auto"/>
                <w:sz w:val="16"/>
                <w:szCs w:val="16"/>
                <w:bdr w:val="none" w:sz="0" w:space="0" w:color="auto"/>
                <w:lang w:val="es-ES_tradnl"/>
              </w:rPr>
            </w:pPr>
            <w:r w:rsidRPr="008E3641">
              <w:rPr>
                <w:rFonts w:eastAsia="Times New Roman"/>
                <w:bCs/>
                <w:color w:val="auto"/>
                <w:sz w:val="16"/>
                <w:szCs w:val="16"/>
                <w:bdr w:val="none" w:sz="0" w:space="0" w:color="auto"/>
                <w:lang w:val="es-ES_tradnl"/>
              </w:rPr>
              <w:t>(678), 778</w:t>
            </w:r>
          </w:p>
        </w:tc>
        <w:tc>
          <w:tcPr>
            <w:tcW w:w="4612" w:type="dxa"/>
            <w:tcBorders>
              <w:top w:val="nil"/>
              <w:left w:val="nil"/>
              <w:bottom w:val="nil"/>
              <w:right w:val="single" w:sz="4" w:space="0" w:color="auto"/>
            </w:tcBorders>
            <w:shd w:val="clear" w:color="auto" w:fill="E3E3E3"/>
            <w:vAlign w:val="center"/>
          </w:tcPr>
          <w:p w14:paraId="50D4A98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w:t>
            </w:r>
            <w:r w:rsidRPr="008E3641">
              <w:rPr>
                <w:rFonts w:eastAsia="Times New Roman"/>
                <w:bCs/>
                <w:color w:val="auto"/>
                <w:sz w:val="16"/>
                <w:szCs w:val="16"/>
                <w:bdr w:val="none" w:sz="0" w:space="0" w:color="auto"/>
                <w:lang w:val="es-ES_tradnl"/>
              </w:rPr>
              <w:t>c) Otros resultados</w:t>
            </w:r>
          </w:p>
        </w:tc>
        <w:tc>
          <w:tcPr>
            <w:tcW w:w="1618" w:type="dxa"/>
            <w:tcBorders>
              <w:top w:val="nil"/>
              <w:left w:val="nil"/>
              <w:bottom w:val="nil"/>
              <w:right w:val="single" w:sz="4" w:space="0" w:color="auto"/>
            </w:tcBorders>
            <w:shd w:val="clear" w:color="auto" w:fill="E3E3E3"/>
            <w:noWrap/>
            <w:vAlign w:val="bottom"/>
          </w:tcPr>
          <w:p w14:paraId="0979477D" w14:textId="301C6FFB"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E3E3E3"/>
            <w:noWrap/>
            <w:vAlign w:val="bottom"/>
          </w:tcPr>
          <w:p w14:paraId="0CB841E8" w14:textId="25A292F2"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-2.220,65</w:t>
            </w:r>
          </w:p>
        </w:tc>
      </w:tr>
      <w:tr w:rsidR="006D3C82" w:rsidRPr="008E3641" w14:paraId="01746FF2"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0C01D96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3DFE3AB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A.1) RESULTADO DE EXPLOTACIÓN (1+2+3+4+5+6+7+8+9+10+11)</w:t>
            </w:r>
          </w:p>
        </w:tc>
        <w:tc>
          <w:tcPr>
            <w:tcW w:w="1618" w:type="dxa"/>
            <w:tcBorders>
              <w:top w:val="single" w:sz="4" w:space="0" w:color="auto"/>
              <w:left w:val="nil"/>
              <w:bottom w:val="single" w:sz="4" w:space="0" w:color="auto"/>
              <w:right w:val="single" w:sz="4" w:space="0" w:color="auto"/>
            </w:tcBorders>
            <w:shd w:val="clear" w:color="auto" w:fill="auto"/>
            <w:noWrap/>
            <w:vAlign w:val="bottom"/>
          </w:tcPr>
          <w:p w14:paraId="5D1FEA81" w14:textId="001204C8"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-2.327.887,91</w:t>
            </w: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C743726" w14:textId="27677DC2"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w:t>
            </w:r>
            <w:r w:rsidR="00525047">
              <w:rPr>
                <w:rFonts w:eastAsia="Times New Roman"/>
                <w:b/>
                <w:bCs/>
                <w:color w:val="auto"/>
                <w:sz w:val="20"/>
                <w:bdr w:val="none" w:sz="0" w:space="0" w:color="auto"/>
                <w:lang w:val="es-ES_tradnl"/>
              </w:rPr>
              <w:t>272.604,36</w:t>
            </w:r>
          </w:p>
        </w:tc>
      </w:tr>
      <w:tr w:rsidR="006D3C82" w:rsidRPr="008E3641" w14:paraId="57964A45"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6AF740C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r w:rsidRPr="008E3641">
              <w:rPr>
                <w:rFonts w:eastAsia="Times New Roman"/>
                <w:b/>
                <w:bCs/>
                <w:color w:val="auto"/>
                <w:sz w:val="16"/>
                <w:szCs w:val="16"/>
                <w:u w:val="single"/>
                <w:bdr w:val="none" w:sz="0" w:space="0" w:color="auto"/>
                <w:lang w:val="es-ES_tradnl"/>
              </w:rPr>
              <w:t> </w:t>
            </w:r>
          </w:p>
        </w:tc>
        <w:tc>
          <w:tcPr>
            <w:tcW w:w="4612" w:type="dxa"/>
            <w:tcBorders>
              <w:top w:val="nil"/>
              <w:left w:val="nil"/>
              <w:bottom w:val="nil"/>
              <w:right w:val="single" w:sz="4" w:space="0" w:color="auto"/>
            </w:tcBorders>
            <w:shd w:val="clear" w:color="auto" w:fill="E3E3E3"/>
            <w:vAlign w:val="center"/>
          </w:tcPr>
          <w:p w14:paraId="2A7DC08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w:t>
            </w:r>
          </w:p>
        </w:tc>
        <w:tc>
          <w:tcPr>
            <w:tcW w:w="1618" w:type="dxa"/>
            <w:tcBorders>
              <w:top w:val="nil"/>
              <w:left w:val="nil"/>
              <w:bottom w:val="nil"/>
              <w:right w:val="single" w:sz="4" w:space="0" w:color="auto"/>
            </w:tcBorders>
            <w:shd w:val="clear" w:color="auto" w:fill="E3E3E3"/>
            <w:noWrap/>
            <w:vAlign w:val="bottom"/>
          </w:tcPr>
          <w:p w14:paraId="3550E2E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7B1E61A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r>
      <w:tr w:rsidR="006D3C82" w:rsidRPr="008E3641" w14:paraId="3E7DA82E"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BAC0ED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52C2E6F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12. Ingresos financieros</w:t>
            </w:r>
          </w:p>
        </w:tc>
        <w:tc>
          <w:tcPr>
            <w:tcW w:w="1618" w:type="dxa"/>
            <w:tcBorders>
              <w:top w:val="nil"/>
              <w:left w:val="nil"/>
              <w:bottom w:val="nil"/>
              <w:right w:val="single" w:sz="4" w:space="0" w:color="auto"/>
            </w:tcBorders>
            <w:shd w:val="clear" w:color="auto" w:fill="auto"/>
            <w:noWrap/>
            <w:vAlign w:val="bottom"/>
          </w:tcPr>
          <w:p w14:paraId="1A2256F0" w14:textId="3F2AADE2"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auto"/>
            <w:noWrap/>
            <w:vAlign w:val="bottom"/>
          </w:tcPr>
          <w:p w14:paraId="326DEF2F" w14:textId="43EDC46B"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77,98</w:t>
            </w:r>
          </w:p>
        </w:tc>
      </w:tr>
      <w:tr w:rsidR="006D3C82" w:rsidRPr="008E3641" w14:paraId="003E982E"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75A9B8D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w:t>
            </w:r>
          </w:p>
        </w:tc>
        <w:tc>
          <w:tcPr>
            <w:tcW w:w="4612" w:type="dxa"/>
            <w:tcBorders>
              <w:top w:val="nil"/>
              <w:left w:val="nil"/>
              <w:bottom w:val="nil"/>
              <w:right w:val="single" w:sz="4" w:space="0" w:color="auto"/>
            </w:tcBorders>
            <w:shd w:val="clear" w:color="auto" w:fill="E3E3E3"/>
            <w:vAlign w:val="center"/>
          </w:tcPr>
          <w:p w14:paraId="0B24D89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De participaciones en instrumentos de patrimonio</w:t>
            </w:r>
          </w:p>
        </w:tc>
        <w:tc>
          <w:tcPr>
            <w:tcW w:w="1618" w:type="dxa"/>
            <w:tcBorders>
              <w:top w:val="nil"/>
              <w:left w:val="nil"/>
              <w:bottom w:val="nil"/>
              <w:right w:val="single" w:sz="4" w:space="0" w:color="auto"/>
            </w:tcBorders>
            <w:shd w:val="clear" w:color="auto" w:fill="E3E3E3"/>
            <w:noWrap/>
            <w:vAlign w:val="bottom"/>
          </w:tcPr>
          <w:p w14:paraId="1F94D8A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2C48CF1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6D3C82" w:rsidRPr="008E3641" w14:paraId="12BD5659"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7C60CDD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7600,7601</w:t>
            </w:r>
          </w:p>
        </w:tc>
        <w:tc>
          <w:tcPr>
            <w:tcW w:w="4612" w:type="dxa"/>
            <w:tcBorders>
              <w:top w:val="nil"/>
              <w:left w:val="nil"/>
              <w:bottom w:val="nil"/>
              <w:right w:val="single" w:sz="4" w:space="0" w:color="auto"/>
            </w:tcBorders>
            <w:shd w:val="clear" w:color="auto" w:fill="auto"/>
            <w:vAlign w:val="center"/>
          </w:tcPr>
          <w:p w14:paraId="28C6771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a1) En empresas del grupo y asociadas</w:t>
            </w:r>
          </w:p>
        </w:tc>
        <w:tc>
          <w:tcPr>
            <w:tcW w:w="1618" w:type="dxa"/>
            <w:tcBorders>
              <w:top w:val="nil"/>
              <w:left w:val="nil"/>
              <w:bottom w:val="nil"/>
              <w:right w:val="single" w:sz="4" w:space="0" w:color="auto"/>
            </w:tcBorders>
            <w:shd w:val="clear" w:color="auto" w:fill="auto"/>
            <w:noWrap/>
            <w:vAlign w:val="bottom"/>
          </w:tcPr>
          <w:p w14:paraId="60D4AE6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5A33DD4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6A49D746"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04A64E7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7602,7603</w:t>
            </w:r>
          </w:p>
        </w:tc>
        <w:tc>
          <w:tcPr>
            <w:tcW w:w="4612" w:type="dxa"/>
            <w:tcBorders>
              <w:top w:val="nil"/>
              <w:left w:val="nil"/>
              <w:bottom w:val="nil"/>
              <w:right w:val="single" w:sz="4" w:space="0" w:color="auto"/>
            </w:tcBorders>
            <w:shd w:val="clear" w:color="auto" w:fill="E3E3E3"/>
            <w:vAlign w:val="center"/>
          </w:tcPr>
          <w:p w14:paraId="7B1D765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a2) En terceros</w:t>
            </w:r>
          </w:p>
        </w:tc>
        <w:tc>
          <w:tcPr>
            <w:tcW w:w="1618" w:type="dxa"/>
            <w:tcBorders>
              <w:top w:val="nil"/>
              <w:left w:val="nil"/>
              <w:bottom w:val="nil"/>
              <w:right w:val="single" w:sz="4" w:space="0" w:color="auto"/>
            </w:tcBorders>
            <w:shd w:val="clear" w:color="auto" w:fill="E3E3E3"/>
            <w:noWrap/>
            <w:vAlign w:val="bottom"/>
          </w:tcPr>
          <w:p w14:paraId="345291A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5EAB3CD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23AAE35F"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2DD48A1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4DC2A99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De valores negociables y otros instrumentos financieros</w:t>
            </w:r>
          </w:p>
        </w:tc>
        <w:tc>
          <w:tcPr>
            <w:tcW w:w="1618" w:type="dxa"/>
            <w:tcBorders>
              <w:top w:val="nil"/>
              <w:left w:val="nil"/>
              <w:bottom w:val="nil"/>
              <w:right w:val="single" w:sz="4" w:space="0" w:color="auto"/>
            </w:tcBorders>
            <w:shd w:val="clear" w:color="auto" w:fill="auto"/>
            <w:noWrap/>
            <w:vAlign w:val="bottom"/>
          </w:tcPr>
          <w:p w14:paraId="3FF1BF48" w14:textId="6EBB8CF8"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auto"/>
            <w:noWrap/>
            <w:vAlign w:val="bottom"/>
          </w:tcPr>
          <w:p w14:paraId="3843FF6E" w14:textId="1C9C3436"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77,98</w:t>
            </w:r>
          </w:p>
        </w:tc>
      </w:tr>
      <w:tr w:rsidR="006D3C82" w:rsidRPr="008E3641" w14:paraId="25B88F19"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6DE1872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7610,7611,76200,76201,76210,76211</w:t>
            </w:r>
          </w:p>
        </w:tc>
        <w:tc>
          <w:tcPr>
            <w:tcW w:w="4612" w:type="dxa"/>
            <w:tcBorders>
              <w:top w:val="nil"/>
              <w:left w:val="nil"/>
              <w:bottom w:val="nil"/>
              <w:right w:val="single" w:sz="4" w:space="0" w:color="auto"/>
            </w:tcBorders>
            <w:shd w:val="clear" w:color="auto" w:fill="E3E3E3"/>
            <w:vAlign w:val="center"/>
          </w:tcPr>
          <w:p w14:paraId="0009F21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b1) De empresas del grupo y asociadas</w:t>
            </w:r>
          </w:p>
        </w:tc>
        <w:tc>
          <w:tcPr>
            <w:tcW w:w="1618" w:type="dxa"/>
            <w:tcBorders>
              <w:top w:val="nil"/>
              <w:left w:val="nil"/>
              <w:bottom w:val="nil"/>
              <w:right w:val="single" w:sz="4" w:space="0" w:color="auto"/>
            </w:tcBorders>
            <w:shd w:val="clear" w:color="auto" w:fill="E3E3E3"/>
            <w:noWrap/>
            <w:vAlign w:val="bottom"/>
          </w:tcPr>
          <w:p w14:paraId="1899A5B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59762D6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157FF6D1"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45668B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7612,7613,76202,76203,76212,76213,767,769</w:t>
            </w:r>
          </w:p>
        </w:tc>
        <w:tc>
          <w:tcPr>
            <w:tcW w:w="4612" w:type="dxa"/>
            <w:tcBorders>
              <w:top w:val="nil"/>
              <w:left w:val="nil"/>
              <w:bottom w:val="nil"/>
              <w:right w:val="single" w:sz="4" w:space="0" w:color="auto"/>
            </w:tcBorders>
            <w:shd w:val="clear" w:color="auto" w:fill="auto"/>
            <w:vAlign w:val="center"/>
          </w:tcPr>
          <w:p w14:paraId="71FBAB30" w14:textId="3A58BCB4"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w:t>
            </w:r>
            <w:r w:rsidR="00C016EF">
              <w:rPr>
                <w:rFonts w:eastAsia="Times New Roman"/>
                <w:color w:val="auto"/>
                <w:sz w:val="16"/>
                <w:szCs w:val="16"/>
                <w:bdr w:val="none" w:sz="0" w:space="0" w:color="auto"/>
                <w:lang w:val="es-ES_tradnl"/>
              </w:rPr>
              <w:t>b</w:t>
            </w:r>
            <w:r w:rsidRPr="008E3641">
              <w:rPr>
                <w:rFonts w:eastAsia="Times New Roman"/>
                <w:color w:val="auto"/>
                <w:sz w:val="16"/>
                <w:szCs w:val="16"/>
                <w:bdr w:val="none" w:sz="0" w:space="0" w:color="auto"/>
                <w:lang w:val="es-ES_tradnl"/>
              </w:rPr>
              <w:t>2) De terceros</w:t>
            </w:r>
          </w:p>
        </w:tc>
        <w:tc>
          <w:tcPr>
            <w:tcW w:w="1618" w:type="dxa"/>
            <w:tcBorders>
              <w:top w:val="nil"/>
              <w:left w:val="nil"/>
              <w:bottom w:val="nil"/>
              <w:right w:val="single" w:sz="4" w:space="0" w:color="auto"/>
            </w:tcBorders>
            <w:shd w:val="clear" w:color="auto" w:fill="auto"/>
            <w:noWrap/>
            <w:vAlign w:val="bottom"/>
          </w:tcPr>
          <w:p w14:paraId="5EE33C8F" w14:textId="0CCCCD31"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auto"/>
            <w:noWrap/>
            <w:vAlign w:val="bottom"/>
          </w:tcPr>
          <w:p w14:paraId="4E9717FC" w14:textId="3B68C0F4"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77,98</w:t>
            </w:r>
          </w:p>
        </w:tc>
      </w:tr>
      <w:tr w:rsidR="006D3C82" w:rsidRPr="008E3641" w14:paraId="45241F9F"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692C625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lastRenderedPageBreak/>
              <w:t>…</w:t>
            </w:r>
          </w:p>
        </w:tc>
        <w:tc>
          <w:tcPr>
            <w:tcW w:w="4612" w:type="dxa"/>
            <w:tcBorders>
              <w:top w:val="nil"/>
              <w:left w:val="nil"/>
              <w:bottom w:val="nil"/>
              <w:right w:val="single" w:sz="4" w:space="0" w:color="auto"/>
            </w:tcBorders>
            <w:shd w:val="clear" w:color="auto" w:fill="E3E3E3"/>
            <w:vAlign w:val="center"/>
          </w:tcPr>
          <w:p w14:paraId="66C5F9E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13. Gastos financieros</w:t>
            </w:r>
          </w:p>
        </w:tc>
        <w:tc>
          <w:tcPr>
            <w:tcW w:w="1618" w:type="dxa"/>
            <w:tcBorders>
              <w:top w:val="nil"/>
              <w:left w:val="nil"/>
              <w:bottom w:val="nil"/>
              <w:right w:val="single" w:sz="4" w:space="0" w:color="auto"/>
            </w:tcBorders>
            <w:shd w:val="clear" w:color="auto" w:fill="E3E3E3"/>
            <w:noWrap/>
            <w:vAlign w:val="bottom"/>
          </w:tcPr>
          <w:p w14:paraId="5410D946" w14:textId="105727CB" w:rsidR="006D3C82" w:rsidRPr="00B57740"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E3E3E3"/>
            <w:noWrap/>
            <w:vAlign w:val="bottom"/>
          </w:tcPr>
          <w:p w14:paraId="256C41C6" w14:textId="7D8C2C36" w:rsidR="006D3C82" w:rsidRPr="00B57740"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B57740">
              <w:rPr>
                <w:rFonts w:eastAsia="Times New Roman"/>
                <w:b/>
                <w:bCs/>
                <w:color w:val="auto"/>
                <w:sz w:val="20"/>
                <w:bdr w:val="none" w:sz="0" w:space="0" w:color="auto"/>
                <w:lang w:val="es-ES_tradnl"/>
              </w:rPr>
              <w:t>-</w:t>
            </w:r>
            <w:r w:rsidR="00525047">
              <w:rPr>
                <w:rFonts w:eastAsia="Times New Roman"/>
                <w:b/>
                <w:bCs/>
                <w:color w:val="auto"/>
                <w:sz w:val="20"/>
                <w:bdr w:val="none" w:sz="0" w:space="0" w:color="auto"/>
                <w:lang w:val="es-ES_tradnl"/>
              </w:rPr>
              <w:t>3.262,47</w:t>
            </w:r>
          </w:p>
        </w:tc>
      </w:tr>
      <w:tr w:rsidR="006D3C82" w:rsidRPr="008E3641" w14:paraId="2F7D970E" w14:textId="77777777" w:rsidTr="00190247">
        <w:trPr>
          <w:trHeight w:val="255"/>
        </w:trPr>
        <w:tc>
          <w:tcPr>
            <w:tcW w:w="2100" w:type="dxa"/>
            <w:tcBorders>
              <w:top w:val="nil"/>
              <w:left w:val="single" w:sz="8" w:space="0" w:color="auto"/>
              <w:bottom w:val="nil"/>
              <w:right w:val="single" w:sz="4" w:space="0" w:color="auto"/>
            </w:tcBorders>
            <w:shd w:val="clear" w:color="auto" w:fill="auto"/>
            <w:vAlign w:val="center"/>
          </w:tcPr>
          <w:p w14:paraId="15DDF6A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(6610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6611),(6615),(6616),(6620),(6621),(6640),(6641),(6650),(6651),(6654),(6655)</w:t>
            </w:r>
          </w:p>
        </w:tc>
        <w:tc>
          <w:tcPr>
            <w:tcW w:w="4612" w:type="dxa"/>
            <w:tcBorders>
              <w:top w:val="nil"/>
              <w:left w:val="nil"/>
              <w:bottom w:val="nil"/>
              <w:right w:val="single" w:sz="4" w:space="0" w:color="auto"/>
            </w:tcBorders>
            <w:shd w:val="clear" w:color="auto" w:fill="auto"/>
            <w:vAlign w:val="center"/>
          </w:tcPr>
          <w:p w14:paraId="7F4CEB2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Por deudas con empresas del grupo y asociadas</w:t>
            </w:r>
          </w:p>
        </w:tc>
        <w:tc>
          <w:tcPr>
            <w:tcW w:w="1618" w:type="dxa"/>
            <w:tcBorders>
              <w:top w:val="nil"/>
              <w:left w:val="nil"/>
              <w:bottom w:val="nil"/>
              <w:right w:val="single" w:sz="4" w:space="0" w:color="auto"/>
            </w:tcBorders>
            <w:shd w:val="clear" w:color="auto" w:fill="auto"/>
            <w:noWrap/>
            <w:vAlign w:val="bottom"/>
          </w:tcPr>
          <w:p w14:paraId="44E5A8E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398E9F2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07369B28" w14:textId="77777777" w:rsidTr="00B57740">
        <w:trPr>
          <w:trHeight w:val="341"/>
        </w:trPr>
        <w:tc>
          <w:tcPr>
            <w:tcW w:w="2100" w:type="dxa"/>
            <w:tcBorders>
              <w:top w:val="nil"/>
              <w:left w:val="single" w:sz="8" w:space="0" w:color="auto"/>
              <w:bottom w:val="nil"/>
              <w:right w:val="single" w:sz="4" w:space="0" w:color="auto"/>
            </w:tcBorders>
            <w:shd w:val="clear" w:color="auto" w:fill="E3E3E3"/>
            <w:vAlign w:val="center"/>
          </w:tcPr>
          <w:p w14:paraId="0018CAC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(6612</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6613),(6617),(6618),(6622),(6623),(6624),(6642),(6643),(6652),(6653),(6656),(6657),(669)</w:t>
            </w:r>
          </w:p>
        </w:tc>
        <w:tc>
          <w:tcPr>
            <w:tcW w:w="4612" w:type="dxa"/>
            <w:tcBorders>
              <w:top w:val="nil"/>
              <w:left w:val="nil"/>
              <w:bottom w:val="nil"/>
              <w:right w:val="single" w:sz="4" w:space="0" w:color="auto"/>
            </w:tcBorders>
            <w:shd w:val="clear" w:color="auto" w:fill="E3E3E3"/>
            <w:vAlign w:val="center"/>
          </w:tcPr>
          <w:p w14:paraId="52281433"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Por deudas con terceros</w:t>
            </w:r>
          </w:p>
        </w:tc>
        <w:tc>
          <w:tcPr>
            <w:tcW w:w="1618" w:type="dxa"/>
            <w:tcBorders>
              <w:top w:val="nil"/>
              <w:left w:val="nil"/>
              <w:bottom w:val="nil"/>
              <w:right w:val="single" w:sz="4" w:space="0" w:color="auto"/>
            </w:tcBorders>
            <w:shd w:val="clear" w:color="auto" w:fill="E3E3E3"/>
            <w:noWrap/>
            <w:vAlign w:val="center"/>
          </w:tcPr>
          <w:p w14:paraId="669BD58C" w14:textId="4AD01F7D" w:rsidR="006D3C82" w:rsidRPr="008E3641" w:rsidRDefault="009E596C"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85" w:type="dxa"/>
            <w:tcBorders>
              <w:top w:val="nil"/>
              <w:left w:val="nil"/>
              <w:bottom w:val="nil"/>
              <w:right w:val="single" w:sz="4" w:space="0" w:color="auto"/>
            </w:tcBorders>
            <w:shd w:val="clear" w:color="auto" w:fill="E3E3E3"/>
            <w:noWrap/>
            <w:vAlign w:val="center"/>
          </w:tcPr>
          <w:p w14:paraId="035C4E5B" w14:textId="118B11D8"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525047">
              <w:rPr>
                <w:rFonts w:eastAsia="Times New Roman"/>
                <w:color w:val="auto"/>
                <w:sz w:val="20"/>
                <w:bdr w:val="none" w:sz="0" w:space="0" w:color="auto"/>
                <w:lang w:val="es-ES_tradnl"/>
              </w:rPr>
              <w:t>3.262,47</w:t>
            </w:r>
          </w:p>
        </w:tc>
      </w:tr>
      <w:tr w:rsidR="006D3C82" w:rsidRPr="008E3641" w14:paraId="231FA98B"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54EAF37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660)</w:t>
            </w:r>
          </w:p>
        </w:tc>
        <w:tc>
          <w:tcPr>
            <w:tcW w:w="4612" w:type="dxa"/>
            <w:tcBorders>
              <w:top w:val="nil"/>
              <w:left w:val="nil"/>
              <w:bottom w:val="nil"/>
              <w:right w:val="single" w:sz="4" w:space="0" w:color="auto"/>
            </w:tcBorders>
            <w:shd w:val="clear" w:color="auto" w:fill="auto"/>
            <w:vAlign w:val="center"/>
          </w:tcPr>
          <w:p w14:paraId="548A32C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c) Por actualización de provisiones</w:t>
            </w:r>
          </w:p>
        </w:tc>
        <w:tc>
          <w:tcPr>
            <w:tcW w:w="1618" w:type="dxa"/>
            <w:tcBorders>
              <w:top w:val="nil"/>
              <w:left w:val="nil"/>
              <w:bottom w:val="nil"/>
              <w:right w:val="single" w:sz="4" w:space="0" w:color="auto"/>
            </w:tcBorders>
            <w:shd w:val="clear" w:color="auto" w:fill="auto"/>
            <w:noWrap/>
            <w:vAlign w:val="bottom"/>
          </w:tcPr>
          <w:p w14:paraId="54CBF33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2F3F1BF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11A8507A"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10B80DC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w:t>
            </w:r>
          </w:p>
        </w:tc>
        <w:tc>
          <w:tcPr>
            <w:tcW w:w="4612" w:type="dxa"/>
            <w:tcBorders>
              <w:top w:val="nil"/>
              <w:left w:val="nil"/>
              <w:bottom w:val="nil"/>
              <w:right w:val="single" w:sz="4" w:space="0" w:color="auto"/>
            </w:tcBorders>
            <w:shd w:val="clear" w:color="auto" w:fill="E3E3E3"/>
            <w:vAlign w:val="center"/>
          </w:tcPr>
          <w:p w14:paraId="7FF5E57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14. Variación de valor razonable en instrumentos financieros</w:t>
            </w:r>
          </w:p>
        </w:tc>
        <w:tc>
          <w:tcPr>
            <w:tcW w:w="1618" w:type="dxa"/>
            <w:tcBorders>
              <w:top w:val="nil"/>
              <w:left w:val="nil"/>
              <w:bottom w:val="nil"/>
              <w:right w:val="single" w:sz="4" w:space="0" w:color="auto"/>
            </w:tcBorders>
            <w:shd w:val="clear" w:color="auto" w:fill="E3E3E3"/>
            <w:noWrap/>
            <w:vAlign w:val="bottom"/>
          </w:tcPr>
          <w:p w14:paraId="17719D7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7CB39D5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6D3C82" w:rsidRPr="008E3641" w14:paraId="4B31F598"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0124169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(6630</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6631),(6633),7630,7631,7633</w:t>
            </w:r>
          </w:p>
        </w:tc>
        <w:tc>
          <w:tcPr>
            <w:tcW w:w="4612" w:type="dxa"/>
            <w:tcBorders>
              <w:top w:val="nil"/>
              <w:left w:val="nil"/>
              <w:bottom w:val="nil"/>
              <w:right w:val="single" w:sz="4" w:space="0" w:color="auto"/>
            </w:tcBorders>
            <w:shd w:val="clear" w:color="auto" w:fill="auto"/>
            <w:vAlign w:val="center"/>
          </w:tcPr>
          <w:p w14:paraId="60835028"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Cartera de negociación y otros</w:t>
            </w:r>
          </w:p>
        </w:tc>
        <w:tc>
          <w:tcPr>
            <w:tcW w:w="1618" w:type="dxa"/>
            <w:tcBorders>
              <w:top w:val="nil"/>
              <w:left w:val="nil"/>
              <w:bottom w:val="nil"/>
              <w:right w:val="single" w:sz="4" w:space="0" w:color="auto"/>
            </w:tcBorders>
            <w:shd w:val="clear" w:color="auto" w:fill="auto"/>
            <w:noWrap/>
            <w:vAlign w:val="bottom"/>
          </w:tcPr>
          <w:p w14:paraId="28A6FC4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2929FF4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2589F340"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56A79CA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(6632),7632</w:t>
            </w:r>
          </w:p>
        </w:tc>
        <w:tc>
          <w:tcPr>
            <w:tcW w:w="4612" w:type="dxa"/>
            <w:tcBorders>
              <w:top w:val="nil"/>
              <w:left w:val="nil"/>
              <w:bottom w:val="nil"/>
              <w:right w:val="single" w:sz="4" w:space="0" w:color="auto"/>
            </w:tcBorders>
            <w:shd w:val="clear" w:color="auto" w:fill="E3E3E3"/>
            <w:vAlign w:val="center"/>
          </w:tcPr>
          <w:p w14:paraId="7731F46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Imputación al resultado del ejercicio por activos financieros disponibles para la venta</w:t>
            </w:r>
          </w:p>
        </w:tc>
        <w:tc>
          <w:tcPr>
            <w:tcW w:w="1618" w:type="dxa"/>
            <w:tcBorders>
              <w:top w:val="nil"/>
              <w:left w:val="nil"/>
              <w:bottom w:val="nil"/>
              <w:right w:val="single" w:sz="4" w:space="0" w:color="auto"/>
            </w:tcBorders>
            <w:shd w:val="clear" w:color="auto" w:fill="E3E3E3"/>
            <w:noWrap/>
            <w:vAlign w:val="bottom"/>
          </w:tcPr>
          <w:p w14:paraId="527B1586"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56F58F5E"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44599BED"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3845998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(668),768</w:t>
            </w:r>
          </w:p>
        </w:tc>
        <w:tc>
          <w:tcPr>
            <w:tcW w:w="4612" w:type="dxa"/>
            <w:tcBorders>
              <w:top w:val="nil"/>
              <w:left w:val="nil"/>
              <w:bottom w:val="nil"/>
              <w:right w:val="single" w:sz="4" w:space="0" w:color="auto"/>
            </w:tcBorders>
            <w:shd w:val="clear" w:color="auto" w:fill="auto"/>
            <w:vAlign w:val="center"/>
          </w:tcPr>
          <w:p w14:paraId="611F50CA"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15. Diferencias de cambio</w:t>
            </w:r>
          </w:p>
        </w:tc>
        <w:tc>
          <w:tcPr>
            <w:tcW w:w="1618" w:type="dxa"/>
            <w:tcBorders>
              <w:top w:val="nil"/>
              <w:left w:val="nil"/>
              <w:bottom w:val="nil"/>
              <w:right w:val="single" w:sz="4" w:space="0" w:color="auto"/>
            </w:tcBorders>
            <w:shd w:val="clear" w:color="auto" w:fill="auto"/>
            <w:noWrap/>
            <w:vAlign w:val="bottom"/>
          </w:tcPr>
          <w:p w14:paraId="096B4E8C" w14:textId="7D3BE54F" w:rsidR="006D3C82" w:rsidRPr="008E3641" w:rsidRDefault="00D76E29"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w:t>
            </w:r>
            <w:r w:rsidR="009E596C">
              <w:rPr>
                <w:rFonts w:eastAsia="Times New Roman"/>
                <w:b/>
                <w:color w:val="auto"/>
                <w:sz w:val="20"/>
                <w:bdr w:val="none" w:sz="0" w:space="0" w:color="auto"/>
                <w:lang w:val="es-ES_tradnl"/>
              </w:rPr>
              <w:t>0,0</w:t>
            </w:r>
            <w:r>
              <w:rPr>
                <w:rFonts w:eastAsia="Times New Roman"/>
                <w:b/>
                <w:color w:val="auto"/>
                <w:sz w:val="20"/>
                <w:bdr w:val="none" w:sz="0" w:space="0" w:color="auto"/>
                <w:lang w:val="es-ES_tradnl"/>
              </w:rPr>
              <w:t>9</w:t>
            </w:r>
          </w:p>
        </w:tc>
        <w:tc>
          <w:tcPr>
            <w:tcW w:w="1685" w:type="dxa"/>
            <w:tcBorders>
              <w:top w:val="nil"/>
              <w:left w:val="nil"/>
              <w:bottom w:val="nil"/>
              <w:right w:val="single" w:sz="4" w:space="0" w:color="auto"/>
            </w:tcBorders>
            <w:shd w:val="clear" w:color="auto" w:fill="auto"/>
            <w:noWrap/>
            <w:vAlign w:val="bottom"/>
          </w:tcPr>
          <w:p w14:paraId="74B0F951" w14:textId="2358F404"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7.900,85</w:t>
            </w:r>
          </w:p>
        </w:tc>
      </w:tr>
      <w:tr w:rsidR="006D3C82" w:rsidRPr="008E3641" w14:paraId="0706D550"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3CBFA48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E3E3E3"/>
            <w:vAlign w:val="center"/>
          </w:tcPr>
          <w:p w14:paraId="1F18535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16. Deterioro y resultado por enajenaciones de instrumentos financieros</w:t>
            </w:r>
          </w:p>
        </w:tc>
        <w:tc>
          <w:tcPr>
            <w:tcW w:w="1618" w:type="dxa"/>
            <w:tcBorders>
              <w:top w:val="nil"/>
              <w:left w:val="nil"/>
              <w:bottom w:val="nil"/>
              <w:right w:val="single" w:sz="4" w:space="0" w:color="auto"/>
            </w:tcBorders>
            <w:shd w:val="clear" w:color="auto" w:fill="E3E3E3"/>
            <w:noWrap/>
            <w:vAlign w:val="bottom"/>
          </w:tcPr>
          <w:p w14:paraId="0342319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1D740595"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6D3C82" w:rsidRPr="008E3641" w14:paraId="7B6D16E5"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2C3220AD"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(696</w:t>
            </w:r>
            <w:proofErr w:type="gramStart"/>
            <w:r w:rsidRPr="008E3641">
              <w:rPr>
                <w:rFonts w:eastAsia="Times New Roman"/>
                <w:color w:val="auto"/>
                <w:sz w:val="16"/>
                <w:szCs w:val="16"/>
                <w:bdr w:val="none" w:sz="0" w:space="0" w:color="auto"/>
                <w:lang w:val="es-ES_tradnl"/>
              </w:rPr>
              <w:t>),(</w:t>
            </w:r>
            <w:proofErr w:type="gramEnd"/>
            <w:r w:rsidRPr="008E3641">
              <w:rPr>
                <w:rFonts w:eastAsia="Times New Roman"/>
                <w:color w:val="auto"/>
                <w:sz w:val="16"/>
                <w:szCs w:val="16"/>
                <w:bdr w:val="none" w:sz="0" w:space="0" w:color="auto"/>
                <w:lang w:val="es-ES_tradnl"/>
              </w:rPr>
              <w:t>697),(698),(699),796,797,798,799</w:t>
            </w:r>
          </w:p>
        </w:tc>
        <w:tc>
          <w:tcPr>
            <w:tcW w:w="4612" w:type="dxa"/>
            <w:tcBorders>
              <w:top w:val="nil"/>
              <w:left w:val="nil"/>
              <w:bottom w:val="nil"/>
              <w:right w:val="single" w:sz="4" w:space="0" w:color="auto"/>
            </w:tcBorders>
            <w:shd w:val="clear" w:color="auto" w:fill="auto"/>
            <w:vAlign w:val="center"/>
          </w:tcPr>
          <w:p w14:paraId="1A1C52A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a) Deterioros y pérdidas.</w:t>
            </w:r>
          </w:p>
        </w:tc>
        <w:tc>
          <w:tcPr>
            <w:tcW w:w="1618" w:type="dxa"/>
            <w:tcBorders>
              <w:top w:val="nil"/>
              <w:left w:val="nil"/>
              <w:bottom w:val="nil"/>
              <w:right w:val="single" w:sz="4" w:space="0" w:color="auto"/>
            </w:tcBorders>
            <w:shd w:val="clear" w:color="auto" w:fill="auto"/>
            <w:noWrap/>
            <w:vAlign w:val="bottom"/>
          </w:tcPr>
          <w:p w14:paraId="4B9CC22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57D0AC4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6AD82D17"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231454DE" w14:textId="6D0B2AB6"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(666),</w:t>
            </w:r>
            <w:r w:rsidR="003145DD">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(667),</w:t>
            </w:r>
            <w:r w:rsidR="003145DD">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(673),</w:t>
            </w:r>
            <w:r w:rsidR="003145DD">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(675),766,773,775</w:t>
            </w:r>
          </w:p>
        </w:tc>
        <w:tc>
          <w:tcPr>
            <w:tcW w:w="4612" w:type="dxa"/>
            <w:tcBorders>
              <w:top w:val="nil"/>
              <w:left w:val="nil"/>
              <w:bottom w:val="nil"/>
              <w:right w:val="single" w:sz="4" w:space="0" w:color="auto"/>
            </w:tcBorders>
            <w:shd w:val="clear" w:color="auto" w:fill="E3E3E3"/>
            <w:vAlign w:val="center"/>
          </w:tcPr>
          <w:p w14:paraId="5E087DEC"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xml:space="preserve">      b) Resultados por enajenaciones y otras</w:t>
            </w:r>
          </w:p>
        </w:tc>
        <w:tc>
          <w:tcPr>
            <w:tcW w:w="1618" w:type="dxa"/>
            <w:tcBorders>
              <w:top w:val="nil"/>
              <w:left w:val="nil"/>
              <w:bottom w:val="nil"/>
              <w:right w:val="single" w:sz="4" w:space="0" w:color="auto"/>
            </w:tcBorders>
            <w:shd w:val="clear" w:color="auto" w:fill="E3E3E3"/>
            <w:noWrap/>
            <w:vAlign w:val="bottom"/>
          </w:tcPr>
          <w:p w14:paraId="06D3A632"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009B8F6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6D3C82" w:rsidRPr="008E3641" w14:paraId="0C9B474C"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0246B5A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6DB4AFFF"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618" w:type="dxa"/>
            <w:tcBorders>
              <w:top w:val="nil"/>
              <w:left w:val="nil"/>
              <w:bottom w:val="single" w:sz="4" w:space="0" w:color="auto"/>
              <w:right w:val="single" w:sz="4" w:space="0" w:color="auto"/>
            </w:tcBorders>
            <w:shd w:val="clear" w:color="auto" w:fill="auto"/>
            <w:noWrap/>
            <w:vAlign w:val="bottom"/>
          </w:tcPr>
          <w:p w14:paraId="47D0B709"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single" w:sz="4" w:space="0" w:color="auto"/>
              <w:right w:val="single" w:sz="4" w:space="0" w:color="auto"/>
            </w:tcBorders>
            <w:shd w:val="clear" w:color="auto" w:fill="auto"/>
            <w:noWrap/>
            <w:vAlign w:val="bottom"/>
          </w:tcPr>
          <w:p w14:paraId="2D0AA651"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6D3C82" w:rsidRPr="008E3641" w14:paraId="0372B912"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3C0AE83B"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w:t>
            </w:r>
          </w:p>
        </w:tc>
        <w:tc>
          <w:tcPr>
            <w:tcW w:w="4612" w:type="dxa"/>
            <w:tcBorders>
              <w:top w:val="nil"/>
              <w:left w:val="nil"/>
              <w:bottom w:val="nil"/>
              <w:right w:val="single" w:sz="4" w:space="0" w:color="auto"/>
            </w:tcBorders>
            <w:shd w:val="clear" w:color="auto" w:fill="E3E3E3"/>
            <w:vAlign w:val="center"/>
          </w:tcPr>
          <w:p w14:paraId="097BED10"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A.2) RESULTADO FINANCIERO (12+13+14+15+16)</w:t>
            </w:r>
          </w:p>
        </w:tc>
        <w:tc>
          <w:tcPr>
            <w:tcW w:w="1618" w:type="dxa"/>
            <w:tcBorders>
              <w:top w:val="nil"/>
              <w:left w:val="nil"/>
              <w:bottom w:val="single" w:sz="4" w:space="0" w:color="auto"/>
              <w:right w:val="single" w:sz="4" w:space="0" w:color="auto"/>
            </w:tcBorders>
            <w:shd w:val="clear" w:color="auto" w:fill="E3E3E3"/>
            <w:noWrap/>
            <w:vAlign w:val="bottom"/>
          </w:tcPr>
          <w:p w14:paraId="7242392E" w14:textId="027044C3" w:rsidR="006D3C82" w:rsidRPr="008E3641" w:rsidRDefault="00A53C63"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w:t>
            </w:r>
            <w:r w:rsidR="00801BB9">
              <w:rPr>
                <w:rFonts w:eastAsia="Times New Roman"/>
                <w:b/>
                <w:bCs/>
                <w:color w:val="auto"/>
                <w:sz w:val="20"/>
                <w:bdr w:val="none" w:sz="0" w:space="0" w:color="auto"/>
                <w:lang w:val="es-ES_tradnl"/>
              </w:rPr>
              <w:t>0,0</w:t>
            </w:r>
            <w:r>
              <w:rPr>
                <w:rFonts w:eastAsia="Times New Roman"/>
                <w:b/>
                <w:bCs/>
                <w:color w:val="auto"/>
                <w:sz w:val="20"/>
                <w:bdr w:val="none" w:sz="0" w:space="0" w:color="auto"/>
                <w:lang w:val="es-ES_tradnl"/>
              </w:rPr>
              <w:t>9</w:t>
            </w:r>
          </w:p>
        </w:tc>
        <w:tc>
          <w:tcPr>
            <w:tcW w:w="1685" w:type="dxa"/>
            <w:tcBorders>
              <w:top w:val="nil"/>
              <w:left w:val="nil"/>
              <w:bottom w:val="single" w:sz="4" w:space="0" w:color="auto"/>
              <w:right w:val="single" w:sz="4" w:space="0" w:color="auto"/>
            </w:tcBorders>
            <w:shd w:val="clear" w:color="auto" w:fill="E3E3E3"/>
            <w:noWrap/>
            <w:vAlign w:val="bottom"/>
          </w:tcPr>
          <w:p w14:paraId="719886A7" w14:textId="5042798F" w:rsidR="006D3C82" w:rsidRPr="008E3641" w:rsidRDefault="00525047"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4.716,36</w:t>
            </w:r>
          </w:p>
        </w:tc>
      </w:tr>
      <w:tr w:rsidR="006D3C82" w:rsidRPr="008E3641" w14:paraId="36F2A596"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63329984"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27383CB7" w14:textId="77777777"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A.3) RESULTADO ANTES DE IMPUESTOS (A.1+A.2)</w:t>
            </w:r>
          </w:p>
        </w:tc>
        <w:tc>
          <w:tcPr>
            <w:tcW w:w="1618" w:type="dxa"/>
            <w:tcBorders>
              <w:top w:val="nil"/>
              <w:left w:val="nil"/>
              <w:bottom w:val="single" w:sz="4" w:space="0" w:color="auto"/>
              <w:right w:val="single" w:sz="4" w:space="0" w:color="auto"/>
            </w:tcBorders>
            <w:shd w:val="clear" w:color="auto" w:fill="auto"/>
            <w:noWrap/>
            <w:vAlign w:val="bottom"/>
          </w:tcPr>
          <w:p w14:paraId="337DF134" w14:textId="45F8A506" w:rsidR="006D3C82" w:rsidRPr="008E3641" w:rsidRDefault="00140D5A"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-2.327.888,00</w:t>
            </w:r>
          </w:p>
        </w:tc>
        <w:tc>
          <w:tcPr>
            <w:tcW w:w="1685" w:type="dxa"/>
            <w:tcBorders>
              <w:top w:val="nil"/>
              <w:left w:val="nil"/>
              <w:bottom w:val="single" w:sz="4" w:space="0" w:color="auto"/>
              <w:right w:val="single" w:sz="4" w:space="0" w:color="auto"/>
            </w:tcBorders>
            <w:shd w:val="clear" w:color="auto" w:fill="auto"/>
            <w:noWrap/>
            <w:vAlign w:val="bottom"/>
          </w:tcPr>
          <w:p w14:paraId="019B1EA1" w14:textId="60040DEB" w:rsidR="006D3C82" w:rsidRPr="008E3641" w:rsidRDefault="006D3C82" w:rsidP="006D3C8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-2.2</w:t>
            </w:r>
            <w:r w:rsidR="00525047">
              <w:rPr>
                <w:rFonts w:eastAsia="Times New Roman"/>
                <w:b/>
                <w:bCs/>
                <w:color w:val="auto"/>
                <w:sz w:val="20"/>
                <w:bdr w:val="none" w:sz="0" w:space="0" w:color="auto"/>
                <w:lang w:val="es-ES_tradnl"/>
              </w:rPr>
              <w:t>67.888,00</w:t>
            </w:r>
          </w:p>
        </w:tc>
      </w:tr>
      <w:tr w:rsidR="008E3641" w:rsidRPr="008E3641" w14:paraId="257A5B25"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15C72D95" w14:textId="047B3D6C"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(6300),6301,</w:t>
            </w:r>
            <w:r w:rsidR="003145DD">
              <w:rPr>
                <w:rFonts w:eastAsia="Times New Roman"/>
                <w:color w:val="auto"/>
                <w:sz w:val="16"/>
                <w:szCs w:val="16"/>
                <w:bdr w:val="none" w:sz="0" w:space="0" w:color="auto"/>
                <w:lang w:val="es-ES_tradnl"/>
              </w:rPr>
              <w:t xml:space="preserve"> </w:t>
            </w:r>
            <w:r w:rsidRPr="008E3641">
              <w:rPr>
                <w:rFonts w:eastAsia="Times New Roman"/>
                <w:color w:val="auto"/>
                <w:sz w:val="16"/>
                <w:szCs w:val="16"/>
                <w:bdr w:val="none" w:sz="0" w:space="0" w:color="auto"/>
                <w:lang w:val="es-ES_tradnl"/>
              </w:rPr>
              <w:t>(633),638</w:t>
            </w:r>
          </w:p>
        </w:tc>
        <w:tc>
          <w:tcPr>
            <w:tcW w:w="4612" w:type="dxa"/>
            <w:tcBorders>
              <w:top w:val="nil"/>
              <w:left w:val="nil"/>
              <w:bottom w:val="nil"/>
              <w:right w:val="single" w:sz="4" w:space="0" w:color="auto"/>
            </w:tcBorders>
            <w:shd w:val="clear" w:color="auto" w:fill="E3E3E3"/>
            <w:vAlign w:val="center"/>
          </w:tcPr>
          <w:p w14:paraId="152C740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17. Impuestos sobre beneficios</w:t>
            </w:r>
          </w:p>
        </w:tc>
        <w:tc>
          <w:tcPr>
            <w:tcW w:w="1618" w:type="dxa"/>
            <w:tcBorders>
              <w:top w:val="nil"/>
              <w:left w:val="nil"/>
              <w:bottom w:val="nil"/>
              <w:right w:val="single" w:sz="4" w:space="0" w:color="auto"/>
            </w:tcBorders>
            <w:shd w:val="clear" w:color="auto" w:fill="E3E3E3"/>
            <w:noWrap/>
            <w:vAlign w:val="bottom"/>
          </w:tcPr>
          <w:p w14:paraId="656B6A7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64E0F74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8E3641" w:rsidRPr="008E3641" w14:paraId="3155CB8B"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62076EC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5232E94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w:t>
            </w:r>
          </w:p>
        </w:tc>
        <w:tc>
          <w:tcPr>
            <w:tcW w:w="1618" w:type="dxa"/>
            <w:tcBorders>
              <w:top w:val="nil"/>
              <w:left w:val="nil"/>
              <w:bottom w:val="single" w:sz="4" w:space="0" w:color="auto"/>
              <w:right w:val="single" w:sz="4" w:space="0" w:color="auto"/>
            </w:tcBorders>
            <w:shd w:val="clear" w:color="auto" w:fill="auto"/>
            <w:noWrap/>
            <w:vAlign w:val="bottom"/>
          </w:tcPr>
          <w:p w14:paraId="062BCF6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single" w:sz="4" w:space="0" w:color="auto"/>
              <w:right w:val="single" w:sz="4" w:space="0" w:color="auto"/>
            </w:tcBorders>
            <w:shd w:val="clear" w:color="auto" w:fill="auto"/>
            <w:noWrap/>
            <w:vAlign w:val="bottom"/>
          </w:tcPr>
          <w:p w14:paraId="59BFE23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7C3A6D12"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436E677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w:t>
            </w:r>
          </w:p>
        </w:tc>
        <w:tc>
          <w:tcPr>
            <w:tcW w:w="4612" w:type="dxa"/>
            <w:tcBorders>
              <w:top w:val="nil"/>
              <w:left w:val="nil"/>
              <w:bottom w:val="nil"/>
              <w:right w:val="single" w:sz="4" w:space="0" w:color="auto"/>
            </w:tcBorders>
            <w:shd w:val="clear" w:color="auto" w:fill="E3E3E3"/>
            <w:vAlign w:val="center"/>
          </w:tcPr>
          <w:p w14:paraId="7D8517F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A.4) RESULTADO DEL EJERCICIO PROCEDENTE DE OPERACIONES CONTINUADAS (A.3 + 17)</w:t>
            </w:r>
          </w:p>
        </w:tc>
        <w:tc>
          <w:tcPr>
            <w:tcW w:w="1618" w:type="dxa"/>
            <w:tcBorders>
              <w:top w:val="nil"/>
              <w:left w:val="nil"/>
              <w:bottom w:val="single" w:sz="4" w:space="0" w:color="auto"/>
              <w:right w:val="single" w:sz="4" w:space="0" w:color="auto"/>
            </w:tcBorders>
            <w:shd w:val="clear" w:color="auto" w:fill="E3E3E3"/>
            <w:noWrap/>
            <w:vAlign w:val="bottom"/>
          </w:tcPr>
          <w:p w14:paraId="75F69FEC" w14:textId="657B4BAA" w:rsidR="008E3641" w:rsidRPr="008E3641" w:rsidRDefault="00140D5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-2.327.888,00</w:t>
            </w:r>
          </w:p>
        </w:tc>
        <w:tc>
          <w:tcPr>
            <w:tcW w:w="1685" w:type="dxa"/>
            <w:tcBorders>
              <w:top w:val="nil"/>
              <w:left w:val="nil"/>
              <w:bottom w:val="single" w:sz="4" w:space="0" w:color="auto"/>
              <w:right w:val="single" w:sz="4" w:space="0" w:color="auto"/>
            </w:tcBorders>
            <w:shd w:val="clear" w:color="auto" w:fill="E3E3E3"/>
            <w:noWrap/>
            <w:vAlign w:val="bottom"/>
          </w:tcPr>
          <w:p w14:paraId="11621E8B" w14:textId="79BE7527" w:rsidR="008E3641" w:rsidRPr="008E3641" w:rsidRDefault="006D3C8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6D3C82">
              <w:rPr>
                <w:rFonts w:eastAsia="Times New Roman"/>
                <w:b/>
                <w:bCs/>
                <w:color w:val="auto"/>
                <w:sz w:val="20"/>
                <w:bdr w:val="none" w:sz="0" w:space="0" w:color="auto"/>
                <w:lang w:val="es-ES_tradnl"/>
              </w:rPr>
              <w:t>-2.2</w:t>
            </w:r>
            <w:r w:rsidR="00525047">
              <w:rPr>
                <w:rFonts w:eastAsia="Times New Roman"/>
                <w:b/>
                <w:bCs/>
                <w:color w:val="auto"/>
                <w:sz w:val="20"/>
                <w:bdr w:val="none" w:sz="0" w:space="0" w:color="auto"/>
                <w:lang w:val="es-ES_tradnl"/>
              </w:rPr>
              <w:t>67.888,00</w:t>
            </w:r>
          </w:p>
        </w:tc>
      </w:tr>
      <w:tr w:rsidR="008E3641" w:rsidRPr="008E3641" w14:paraId="62421E0D"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68773CA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415FC3D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16"/>
                <w:szCs w:val="16"/>
                <w:bdr w:val="none" w:sz="0" w:space="0" w:color="auto"/>
                <w:lang w:val="es-ES_tradnl"/>
              </w:rPr>
            </w:pPr>
            <w:r w:rsidRPr="008E3641">
              <w:rPr>
                <w:rFonts w:eastAsia="Times New Roman"/>
                <w:b/>
                <w:color w:val="auto"/>
                <w:sz w:val="16"/>
                <w:szCs w:val="16"/>
                <w:bdr w:val="none" w:sz="0" w:space="0" w:color="auto"/>
                <w:lang w:val="es-ES_tradnl"/>
              </w:rPr>
              <w:t>B) OPERACIONES INTERRUMPIDAS</w:t>
            </w:r>
          </w:p>
        </w:tc>
        <w:tc>
          <w:tcPr>
            <w:tcW w:w="1618" w:type="dxa"/>
            <w:tcBorders>
              <w:top w:val="nil"/>
              <w:left w:val="nil"/>
              <w:bottom w:val="nil"/>
              <w:right w:val="single" w:sz="4" w:space="0" w:color="auto"/>
            </w:tcBorders>
            <w:shd w:val="clear" w:color="auto" w:fill="auto"/>
            <w:noWrap/>
            <w:vAlign w:val="bottom"/>
          </w:tcPr>
          <w:p w14:paraId="11E8E6C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2EEA015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6C2A405B" w14:textId="77777777" w:rsidTr="00190247">
        <w:trPr>
          <w:trHeight w:val="170"/>
        </w:trPr>
        <w:tc>
          <w:tcPr>
            <w:tcW w:w="2100" w:type="dxa"/>
            <w:tcBorders>
              <w:top w:val="nil"/>
              <w:left w:val="single" w:sz="8" w:space="0" w:color="auto"/>
              <w:bottom w:val="nil"/>
              <w:right w:val="single" w:sz="4" w:space="0" w:color="auto"/>
            </w:tcBorders>
            <w:shd w:val="clear" w:color="auto" w:fill="E3E3E3"/>
            <w:vAlign w:val="center"/>
          </w:tcPr>
          <w:p w14:paraId="1D87C27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w:t>
            </w:r>
          </w:p>
        </w:tc>
        <w:tc>
          <w:tcPr>
            <w:tcW w:w="4612" w:type="dxa"/>
            <w:tcBorders>
              <w:top w:val="nil"/>
              <w:left w:val="nil"/>
              <w:bottom w:val="nil"/>
              <w:right w:val="single" w:sz="4" w:space="0" w:color="auto"/>
            </w:tcBorders>
            <w:shd w:val="clear" w:color="auto" w:fill="E3E3E3"/>
            <w:vAlign w:val="center"/>
          </w:tcPr>
          <w:p w14:paraId="7C3B749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1618" w:type="dxa"/>
            <w:tcBorders>
              <w:top w:val="nil"/>
              <w:left w:val="nil"/>
              <w:bottom w:val="nil"/>
              <w:right w:val="single" w:sz="4" w:space="0" w:color="auto"/>
            </w:tcBorders>
            <w:shd w:val="clear" w:color="auto" w:fill="E3E3E3"/>
            <w:noWrap/>
            <w:vAlign w:val="bottom"/>
          </w:tcPr>
          <w:p w14:paraId="0FF3C0C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E3E3E3"/>
            <w:noWrap/>
            <w:vAlign w:val="bottom"/>
          </w:tcPr>
          <w:p w14:paraId="1536A37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03FC6A23" w14:textId="77777777" w:rsidTr="00190247">
        <w:trPr>
          <w:trHeight w:val="170"/>
        </w:trPr>
        <w:tc>
          <w:tcPr>
            <w:tcW w:w="2100" w:type="dxa"/>
            <w:tcBorders>
              <w:top w:val="nil"/>
              <w:left w:val="single" w:sz="8" w:space="0" w:color="auto"/>
              <w:bottom w:val="nil"/>
              <w:right w:val="single" w:sz="4" w:space="0" w:color="auto"/>
            </w:tcBorders>
            <w:shd w:val="clear" w:color="auto" w:fill="auto"/>
            <w:vAlign w:val="center"/>
          </w:tcPr>
          <w:p w14:paraId="2BF3D66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val="es-ES_tradnl"/>
              </w:rPr>
            </w:pPr>
            <w:r w:rsidRPr="008E3641">
              <w:rPr>
                <w:rFonts w:eastAsia="Times New Roman"/>
                <w:color w:val="auto"/>
                <w:sz w:val="16"/>
                <w:szCs w:val="16"/>
                <w:bdr w:val="none" w:sz="0" w:space="0" w:color="auto"/>
                <w:lang w:val="es-ES_tradnl"/>
              </w:rPr>
              <w:t> </w:t>
            </w:r>
          </w:p>
        </w:tc>
        <w:tc>
          <w:tcPr>
            <w:tcW w:w="4612" w:type="dxa"/>
            <w:tcBorders>
              <w:top w:val="nil"/>
              <w:left w:val="nil"/>
              <w:bottom w:val="nil"/>
              <w:right w:val="single" w:sz="4" w:space="0" w:color="auto"/>
            </w:tcBorders>
            <w:shd w:val="clear" w:color="auto" w:fill="auto"/>
            <w:vAlign w:val="center"/>
          </w:tcPr>
          <w:p w14:paraId="4473E955" w14:textId="574237F2"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 xml:space="preserve">    18. Resultado del ejercicio procedente de operaciones interru</w:t>
            </w:r>
            <w:r w:rsidR="004D39D8">
              <w:rPr>
                <w:rFonts w:eastAsia="Times New Roman"/>
                <w:b/>
                <w:bCs/>
                <w:color w:val="auto"/>
                <w:sz w:val="16"/>
                <w:szCs w:val="16"/>
                <w:bdr w:val="none" w:sz="0" w:space="0" w:color="auto"/>
                <w:lang w:val="es-ES_tradnl"/>
              </w:rPr>
              <w:t>m</w:t>
            </w:r>
            <w:r w:rsidRPr="008E3641">
              <w:rPr>
                <w:rFonts w:eastAsia="Times New Roman"/>
                <w:b/>
                <w:bCs/>
                <w:color w:val="auto"/>
                <w:sz w:val="16"/>
                <w:szCs w:val="16"/>
                <w:bdr w:val="none" w:sz="0" w:space="0" w:color="auto"/>
                <w:lang w:val="es-ES_tradnl"/>
              </w:rPr>
              <w:t>pidas neto de Impuestos.</w:t>
            </w:r>
          </w:p>
        </w:tc>
        <w:tc>
          <w:tcPr>
            <w:tcW w:w="1618" w:type="dxa"/>
            <w:tcBorders>
              <w:top w:val="nil"/>
              <w:left w:val="nil"/>
              <w:bottom w:val="nil"/>
              <w:right w:val="single" w:sz="4" w:space="0" w:color="auto"/>
            </w:tcBorders>
            <w:shd w:val="clear" w:color="auto" w:fill="auto"/>
            <w:noWrap/>
            <w:vAlign w:val="bottom"/>
          </w:tcPr>
          <w:p w14:paraId="2DCB2E2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685" w:type="dxa"/>
            <w:tcBorders>
              <w:top w:val="nil"/>
              <w:left w:val="nil"/>
              <w:bottom w:val="nil"/>
              <w:right w:val="single" w:sz="4" w:space="0" w:color="auto"/>
            </w:tcBorders>
            <w:shd w:val="clear" w:color="auto" w:fill="auto"/>
            <w:noWrap/>
            <w:vAlign w:val="bottom"/>
          </w:tcPr>
          <w:p w14:paraId="66B68AE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14F4986C" w14:textId="77777777" w:rsidTr="00190247">
        <w:trPr>
          <w:trHeight w:val="170"/>
        </w:trPr>
        <w:tc>
          <w:tcPr>
            <w:tcW w:w="2100" w:type="dxa"/>
            <w:tcBorders>
              <w:top w:val="nil"/>
              <w:left w:val="single" w:sz="8" w:space="0" w:color="auto"/>
              <w:bottom w:val="single" w:sz="8" w:space="0" w:color="auto"/>
              <w:right w:val="single" w:sz="4" w:space="0" w:color="auto"/>
            </w:tcBorders>
            <w:shd w:val="clear" w:color="auto" w:fill="E3E3E3"/>
            <w:vAlign w:val="center"/>
          </w:tcPr>
          <w:p w14:paraId="0580717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u w:val="single"/>
                <w:bdr w:val="none" w:sz="0" w:space="0" w:color="auto"/>
                <w:lang w:val="es-ES_tradnl"/>
              </w:rPr>
            </w:pPr>
            <w:r w:rsidRPr="008E3641">
              <w:rPr>
                <w:rFonts w:eastAsia="Times New Roman"/>
                <w:b/>
                <w:bCs/>
                <w:color w:val="auto"/>
                <w:sz w:val="16"/>
                <w:szCs w:val="16"/>
                <w:u w:val="single"/>
                <w:bdr w:val="none" w:sz="0" w:space="0" w:color="auto"/>
                <w:lang w:val="es-ES_tradnl"/>
              </w:rPr>
              <w:t> </w:t>
            </w:r>
          </w:p>
        </w:tc>
        <w:tc>
          <w:tcPr>
            <w:tcW w:w="4612" w:type="dxa"/>
            <w:tcBorders>
              <w:top w:val="nil"/>
              <w:left w:val="nil"/>
              <w:bottom w:val="single" w:sz="8" w:space="0" w:color="auto"/>
              <w:right w:val="nil"/>
            </w:tcBorders>
            <w:shd w:val="clear" w:color="auto" w:fill="E3E3E3"/>
            <w:vAlign w:val="center"/>
          </w:tcPr>
          <w:p w14:paraId="2B8ED22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val="es-ES_tradnl"/>
              </w:rPr>
            </w:pPr>
            <w:r w:rsidRPr="008E3641">
              <w:rPr>
                <w:rFonts w:eastAsia="Times New Roman"/>
                <w:b/>
                <w:bCs/>
                <w:color w:val="auto"/>
                <w:sz w:val="16"/>
                <w:szCs w:val="16"/>
                <w:bdr w:val="none" w:sz="0" w:space="0" w:color="auto"/>
                <w:lang w:val="es-ES_tradnl"/>
              </w:rPr>
              <w:t>A.5) RESULTADO DEL EJERCICIO (A.4 + 18)</w:t>
            </w:r>
          </w:p>
        </w:tc>
        <w:tc>
          <w:tcPr>
            <w:tcW w:w="1618" w:type="dxa"/>
            <w:tcBorders>
              <w:top w:val="single" w:sz="12" w:space="0" w:color="auto"/>
              <w:left w:val="single" w:sz="12" w:space="0" w:color="auto"/>
              <w:bottom w:val="single" w:sz="12" w:space="0" w:color="auto"/>
              <w:right w:val="single" w:sz="12" w:space="0" w:color="auto"/>
            </w:tcBorders>
            <w:shd w:val="clear" w:color="auto" w:fill="E3E3E3"/>
            <w:noWrap/>
            <w:vAlign w:val="bottom"/>
          </w:tcPr>
          <w:p w14:paraId="21201049" w14:textId="61D4AA9C" w:rsidR="008E3641" w:rsidRPr="008E3641" w:rsidRDefault="00140D5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-2.327.888,00</w:t>
            </w:r>
          </w:p>
        </w:tc>
        <w:tc>
          <w:tcPr>
            <w:tcW w:w="1685" w:type="dxa"/>
            <w:tcBorders>
              <w:top w:val="single" w:sz="12" w:space="0" w:color="auto"/>
              <w:left w:val="single" w:sz="12" w:space="0" w:color="auto"/>
              <w:bottom w:val="single" w:sz="12" w:space="0" w:color="auto"/>
              <w:right w:val="single" w:sz="12" w:space="0" w:color="auto"/>
            </w:tcBorders>
            <w:shd w:val="clear" w:color="auto" w:fill="E3E3E3"/>
            <w:noWrap/>
            <w:vAlign w:val="bottom"/>
          </w:tcPr>
          <w:p w14:paraId="661D8141" w14:textId="1C12AF08" w:rsidR="008E3641" w:rsidRPr="008E3641" w:rsidRDefault="006D3C8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6D3C82">
              <w:rPr>
                <w:rFonts w:eastAsia="Times New Roman"/>
                <w:b/>
                <w:bCs/>
                <w:color w:val="auto"/>
                <w:sz w:val="20"/>
                <w:bdr w:val="none" w:sz="0" w:space="0" w:color="auto"/>
                <w:lang w:val="es-ES_tradnl"/>
              </w:rPr>
              <w:t>-2.2</w:t>
            </w:r>
            <w:r w:rsidR="00525047">
              <w:rPr>
                <w:rFonts w:eastAsia="Times New Roman"/>
                <w:b/>
                <w:bCs/>
                <w:color w:val="auto"/>
                <w:sz w:val="20"/>
                <w:bdr w:val="none" w:sz="0" w:space="0" w:color="auto"/>
                <w:lang w:val="es-ES_tradnl"/>
              </w:rPr>
              <w:t>67.888,00</w:t>
            </w:r>
          </w:p>
        </w:tc>
      </w:tr>
    </w:tbl>
    <w:p w14:paraId="5A761E8C" w14:textId="77777777" w:rsidR="00923DD7" w:rsidRDefault="00923DD7"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
          <w:color w:val="auto"/>
          <w:sz w:val="28"/>
          <w:szCs w:val="28"/>
          <w:bdr w:val="none" w:sz="0" w:space="0" w:color="auto"/>
          <w:lang w:val="es-ES_tradnl"/>
        </w:rPr>
      </w:pPr>
    </w:p>
    <w:p w14:paraId="1BC9D44D" w14:textId="77777777" w:rsidR="00923DD7" w:rsidRDefault="00923DD7"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
          <w:color w:val="auto"/>
          <w:sz w:val="28"/>
          <w:szCs w:val="28"/>
          <w:bdr w:val="none" w:sz="0" w:space="0" w:color="auto"/>
          <w:lang w:val="es-ES_tradnl"/>
        </w:rPr>
      </w:pPr>
    </w:p>
    <w:p w14:paraId="54A08331" w14:textId="007ECEA2"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
          <w:color w:val="auto"/>
          <w:sz w:val="28"/>
          <w:szCs w:val="28"/>
          <w:bdr w:val="none" w:sz="0" w:space="0" w:color="auto"/>
          <w:lang w:val="es-ES_tradnl"/>
        </w:rPr>
      </w:pPr>
      <w:r w:rsidRPr="0036098D">
        <w:rPr>
          <w:rFonts w:ascii="Times New Roman" w:eastAsia="Times New Roman" w:hAnsi="Times New Roman" w:cs="Times New Roman"/>
          <w:b/>
          <w:color w:val="auto"/>
          <w:sz w:val="28"/>
          <w:szCs w:val="28"/>
          <w:bdr w:val="none" w:sz="0" w:space="0" w:color="auto"/>
          <w:lang w:val="es-ES_tradnl"/>
        </w:rPr>
        <w:t xml:space="preserve">C) </w:t>
      </w:r>
      <w:r w:rsidRPr="00AC3E67">
        <w:rPr>
          <w:rFonts w:ascii="Times New Roman" w:eastAsia="Times New Roman" w:hAnsi="Times New Roman" w:cs="Times New Roman"/>
          <w:b/>
          <w:color w:val="auto"/>
          <w:sz w:val="28"/>
          <w:szCs w:val="28"/>
          <w:bdr w:val="none" w:sz="0" w:space="0" w:color="auto"/>
          <w:lang w:val="es-ES_tradnl"/>
        </w:rPr>
        <w:t>Análisis y justificación de las desviaciones económicas sobre la Cuenta de Pérdidas y Ganancias y Balance de situación, aprobados por el Parlamento de Canarias.</w:t>
      </w:r>
    </w:p>
    <w:p w14:paraId="23C6677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0D7CF1B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BF0374">
        <w:rPr>
          <w:rFonts w:ascii="Times New Roman" w:eastAsia="Times New Roman" w:hAnsi="Times New Roman" w:cs="Times New Roman"/>
          <w:color w:val="auto"/>
          <w:sz w:val="28"/>
          <w:szCs w:val="28"/>
          <w:bdr w:val="none" w:sz="0" w:space="0" w:color="auto"/>
          <w:lang w:val="es-ES_tradnl"/>
        </w:rPr>
        <w:t>CUENTA DE PÉRDIDAS Y GANANCIAS</w:t>
      </w:r>
    </w:p>
    <w:p w14:paraId="12FFA226" w14:textId="77777777" w:rsidR="00B917EB" w:rsidRPr="008E3641" w:rsidRDefault="00B917EB"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0ED95410" w14:textId="32483691" w:rsidR="00FE3350" w:rsidRPr="00B5218F" w:rsidRDefault="00F676FC"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B5218F">
        <w:rPr>
          <w:rFonts w:ascii="Times New Roman" w:eastAsia="Times New Roman" w:hAnsi="Times New Roman" w:cs="Times New Roman"/>
          <w:color w:val="auto"/>
          <w:sz w:val="28"/>
          <w:szCs w:val="28"/>
          <w:bdr w:val="none" w:sz="0" w:space="0" w:color="auto"/>
          <w:lang w:val="es-ES_tradnl"/>
        </w:rPr>
        <w:t xml:space="preserve">El </w:t>
      </w:r>
      <w:r w:rsidR="00F94096" w:rsidRPr="00B5218F">
        <w:rPr>
          <w:rFonts w:ascii="Times New Roman" w:eastAsia="Times New Roman" w:hAnsi="Times New Roman" w:cs="Times New Roman"/>
          <w:color w:val="auto"/>
          <w:sz w:val="28"/>
          <w:szCs w:val="28"/>
          <w:bdr w:val="none" w:sz="0" w:space="0" w:color="auto"/>
          <w:lang w:val="es-ES_tradnl"/>
        </w:rPr>
        <w:t>mayor</w:t>
      </w:r>
      <w:r w:rsidRPr="00B5218F">
        <w:rPr>
          <w:rFonts w:ascii="Times New Roman" w:eastAsia="Times New Roman" w:hAnsi="Times New Roman" w:cs="Times New Roman"/>
          <w:color w:val="auto"/>
          <w:sz w:val="28"/>
          <w:szCs w:val="28"/>
          <w:bdr w:val="none" w:sz="0" w:space="0" w:color="auto"/>
          <w:lang w:val="es-ES_tradnl"/>
        </w:rPr>
        <w:t xml:space="preserve"> importe en Prestaciones de servicios es debido a</w:t>
      </w:r>
      <w:r w:rsidR="00B5218F" w:rsidRPr="00B5218F">
        <w:rPr>
          <w:rFonts w:ascii="Times New Roman" w:eastAsia="Times New Roman" w:hAnsi="Times New Roman" w:cs="Times New Roman"/>
          <w:color w:val="auto"/>
          <w:sz w:val="28"/>
          <w:szCs w:val="28"/>
          <w:bdr w:val="none" w:sz="0" w:space="0" w:color="auto"/>
          <w:lang w:val="es-ES_tradnl"/>
        </w:rPr>
        <w:t xml:space="preserve"> la facturación realizada por el Convenio de Gestión del IBI, la cual</w:t>
      </w:r>
      <w:r w:rsidR="00B034D1">
        <w:rPr>
          <w:rFonts w:ascii="Times New Roman" w:eastAsia="Times New Roman" w:hAnsi="Times New Roman" w:cs="Times New Roman"/>
          <w:color w:val="auto"/>
          <w:sz w:val="28"/>
          <w:szCs w:val="28"/>
          <w:bdr w:val="none" w:sz="0" w:space="0" w:color="auto"/>
          <w:lang w:val="es-ES_tradnl"/>
        </w:rPr>
        <w:t>, una parte, fue prorrogada</w:t>
      </w:r>
      <w:r w:rsidR="00B5218F" w:rsidRPr="00B5218F">
        <w:rPr>
          <w:rFonts w:ascii="Times New Roman" w:eastAsia="Times New Roman" w:hAnsi="Times New Roman" w:cs="Times New Roman"/>
          <w:color w:val="auto"/>
          <w:sz w:val="28"/>
          <w:szCs w:val="28"/>
          <w:bdr w:val="none" w:sz="0" w:space="0" w:color="auto"/>
          <w:lang w:val="es-ES_tradnl"/>
        </w:rPr>
        <w:t xml:space="preserve"> a 2022 y no estaba prevista en el PAIF.</w:t>
      </w:r>
    </w:p>
    <w:p w14:paraId="7691BECD" w14:textId="77777777" w:rsidR="00FE3350" w:rsidRPr="00A1472F" w:rsidRDefault="00FE3350"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highlight w:val="yellow"/>
          <w:bdr w:val="none" w:sz="0" w:space="0" w:color="auto"/>
          <w:lang w:val="es-ES_tradnl"/>
        </w:rPr>
      </w:pPr>
    </w:p>
    <w:p w14:paraId="7C1EF83D" w14:textId="77777777" w:rsidR="007550D0" w:rsidRDefault="008E3641" w:rsidP="00E67376">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D12EE4">
        <w:rPr>
          <w:rFonts w:ascii="Times New Roman" w:eastAsia="Times New Roman" w:hAnsi="Times New Roman" w:cs="Times New Roman"/>
          <w:color w:val="auto"/>
          <w:sz w:val="28"/>
          <w:szCs w:val="28"/>
          <w:bdr w:val="none" w:sz="0" w:space="0" w:color="auto"/>
          <w:lang w:val="es-ES_tradnl"/>
        </w:rPr>
        <w:t>El</w:t>
      </w:r>
      <w:r w:rsidR="00F03236" w:rsidRPr="00D12EE4">
        <w:rPr>
          <w:rFonts w:ascii="Times New Roman" w:eastAsia="Times New Roman" w:hAnsi="Times New Roman" w:cs="Times New Roman"/>
          <w:color w:val="auto"/>
          <w:sz w:val="28"/>
          <w:szCs w:val="28"/>
          <w:bdr w:val="none" w:sz="0" w:space="0" w:color="auto"/>
          <w:lang w:val="es-ES_tradnl"/>
        </w:rPr>
        <w:t xml:space="preserve"> </w:t>
      </w:r>
      <w:r w:rsidRPr="00D12EE4">
        <w:rPr>
          <w:rFonts w:ascii="Times New Roman" w:eastAsia="Times New Roman" w:hAnsi="Times New Roman" w:cs="Times New Roman"/>
          <w:color w:val="auto"/>
          <w:sz w:val="28"/>
          <w:szCs w:val="28"/>
          <w:bdr w:val="none" w:sz="0" w:space="0" w:color="auto"/>
          <w:lang w:val="es-ES_tradnl"/>
        </w:rPr>
        <w:t>importe</w:t>
      </w:r>
      <w:r w:rsidR="00F03236" w:rsidRPr="00D12EE4">
        <w:rPr>
          <w:rFonts w:ascii="Times New Roman" w:eastAsia="Times New Roman" w:hAnsi="Times New Roman" w:cs="Times New Roman"/>
          <w:color w:val="auto"/>
          <w:sz w:val="28"/>
          <w:szCs w:val="28"/>
          <w:bdr w:val="none" w:sz="0" w:space="0" w:color="auto"/>
          <w:lang w:val="es-ES_tradnl"/>
        </w:rPr>
        <w:t xml:space="preserve"> </w:t>
      </w:r>
      <w:r w:rsidR="001B268B" w:rsidRPr="00D12EE4">
        <w:rPr>
          <w:rFonts w:ascii="Times New Roman" w:eastAsia="Times New Roman" w:hAnsi="Times New Roman" w:cs="Times New Roman"/>
          <w:color w:val="auto"/>
          <w:sz w:val="28"/>
          <w:szCs w:val="28"/>
          <w:bdr w:val="none" w:sz="0" w:space="0" w:color="auto"/>
          <w:lang w:val="es-ES_tradnl"/>
        </w:rPr>
        <w:t>superior</w:t>
      </w:r>
      <w:r w:rsidR="00E978DF" w:rsidRPr="00D12EE4">
        <w:rPr>
          <w:rFonts w:ascii="Times New Roman" w:eastAsia="Times New Roman" w:hAnsi="Times New Roman" w:cs="Times New Roman"/>
          <w:color w:val="auto"/>
          <w:sz w:val="28"/>
          <w:szCs w:val="28"/>
          <w:bdr w:val="none" w:sz="0" w:space="0" w:color="auto"/>
          <w:lang w:val="es-ES_tradnl"/>
        </w:rPr>
        <w:t xml:space="preserve"> </w:t>
      </w:r>
      <w:r w:rsidRPr="00D12EE4">
        <w:rPr>
          <w:rFonts w:ascii="Times New Roman" w:eastAsia="Times New Roman" w:hAnsi="Times New Roman" w:cs="Times New Roman"/>
          <w:color w:val="auto"/>
          <w:sz w:val="28"/>
          <w:szCs w:val="28"/>
          <w:bdr w:val="none" w:sz="0" w:space="0" w:color="auto"/>
          <w:lang w:val="es-ES_tradnl"/>
        </w:rPr>
        <w:t xml:space="preserve">en la partida de Aprovisionamientos se debe a </w:t>
      </w:r>
      <w:r w:rsidR="000559DA" w:rsidRPr="00D12EE4">
        <w:rPr>
          <w:rFonts w:ascii="Times New Roman" w:eastAsia="Times New Roman" w:hAnsi="Times New Roman" w:cs="Times New Roman"/>
          <w:color w:val="auto"/>
          <w:sz w:val="28"/>
          <w:szCs w:val="28"/>
          <w:bdr w:val="none" w:sz="0" w:space="0" w:color="auto"/>
          <w:lang w:val="es-ES_tradnl"/>
        </w:rPr>
        <w:t>la ejecución</w:t>
      </w:r>
      <w:r w:rsidR="00D12EE4" w:rsidRPr="00D12EE4">
        <w:rPr>
          <w:rFonts w:ascii="Times New Roman" w:eastAsia="Times New Roman" w:hAnsi="Times New Roman" w:cs="Times New Roman"/>
          <w:color w:val="auto"/>
          <w:sz w:val="28"/>
          <w:szCs w:val="28"/>
          <w:bdr w:val="none" w:sz="0" w:space="0" w:color="auto"/>
          <w:lang w:val="es-ES_tradnl"/>
        </w:rPr>
        <w:t xml:space="preserve"> de las aportaciones prorrogadas de 2021</w:t>
      </w:r>
      <w:r w:rsidR="00707A93">
        <w:rPr>
          <w:rFonts w:ascii="Times New Roman" w:eastAsia="Times New Roman" w:hAnsi="Times New Roman" w:cs="Times New Roman"/>
          <w:color w:val="auto"/>
          <w:sz w:val="28"/>
          <w:szCs w:val="28"/>
          <w:bdr w:val="none" w:sz="0" w:space="0" w:color="auto"/>
          <w:lang w:val="es-ES_tradnl"/>
        </w:rPr>
        <w:t xml:space="preserve"> en las que se incluye la aportación REACT-EU.</w:t>
      </w:r>
    </w:p>
    <w:p w14:paraId="7FB52E1D" w14:textId="4CE80545" w:rsidR="00E67376" w:rsidRPr="007550D0" w:rsidRDefault="00E67376" w:rsidP="00E67376">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382182">
        <w:rPr>
          <w:rFonts w:ascii="Times New Roman" w:eastAsia="Times New Roman" w:hAnsi="Times New Roman" w:cs="Times New Roman"/>
          <w:color w:val="auto"/>
          <w:sz w:val="28"/>
          <w:szCs w:val="28"/>
          <w:bdr w:val="none" w:sz="0" w:space="0" w:color="auto"/>
          <w:lang w:val="es-ES_tradnl"/>
        </w:rPr>
        <w:lastRenderedPageBreak/>
        <w:t xml:space="preserve">El </w:t>
      </w:r>
      <w:r w:rsidR="00543A92" w:rsidRPr="00382182">
        <w:rPr>
          <w:rFonts w:ascii="Times New Roman" w:eastAsia="Times New Roman" w:hAnsi="Times New Roman" w:cs="Times New Roman"/>
          <w:color w:val="auto"/>
          <w:sz w:val="28"/>
          <w:szCs w:val="28"/>
          <w:bdr w:val="none" w:sz="0" w:space="0" w:color="auto"/>
          <w:lang w:val="es-ES_tradnl"/>
        </w:rPr>
        <w:t xml:space="preserve">menor </w:t>
      </w:r>
      <w:r w:rsidRPr="00382182">
        <w:rPr>
          <w:rFonts w:ascii="Times New Roman" w:eastAsia="Times New Roman" w:hAnsi="Times New Roman" w:cs="Times New Roman"/>
          <w:color w:val="auto"/>
          <w:sz w:val="28"/>
          <w:szCs w:val="28"/>
          <w:bdr w:val="none" w:sz="0" w:space="0" w:color="auto"/>
          <w:lang w:val="es-ES_tradnl"/>
        </w:rPr>
        <w:t xml:space="preserve">importe de Ingresos accesorios es debido a la </w:t>
      </w:r>
      <w:r w:rsidR="00594B57" w:rsidRPr="00382182">
        <w:rPr>
          <w:rFonts w:ascii="Times New Roman" w:eastAsia="Times New Roman" w:hAnsi="Times New Roman" w:cs="Times New Roman"/>
          <w:color w:val="auto"/>
          <w:sz w:val="28"/>
          <w:szCs w:val="28"/>
          <w:bdr w:val="none" w:sz="0" w:space="0" w:color="auto"/>
          <w:lang w:val="es-ES_tradnl"/>
        </w:rPr>
        <w:t>menor</w:t>
      </w:r>
      <w:r w:rsidR="00543A92" w:rsidRPr="00382182">
        <w:rPr>
          <w:rFonts w:ascii="Times New Roman" w:eastAsia="Times New Roman" w:hAnsi="Times New Roman" w:cs="Times New Roman"/>
          <w:color w:val="auto"/>
          <w:sz w:val="28"/>
          <w:szCs w:val="28"/>
          <w:bdr w:val="none" w:sz="0" w:space="0" w:color="auto"/>
          <w:lang w:val="es-ES_tradnl"/>
        </w:rPr>
        <w:t xml:space="preserve"> </w:t>
      </w:r>
      <w:r w:rsidRPr="00382182">
        <w:rPr>
          <w:rFonts w:ascii="Times New Roman" w:eastAsia="Times New Roman" w:hAnsi="Times New Roman" w:cs="Times New Roman"/>
          <w:color w:val="auto"/>
          <w:sz w:val="28"/>
          <w:szCs w:val="28"/>
          <w:bdr w:val="none" w:sz="0" w:space="0" w:color="auto"/>
          <w:lang w:val="es-ES_tradnl"/>
        </w:rPr>
        <w:t>facturación</w:t>
      </w:r>
      <w:r w:rsidR="00707A93">
        <w:rPr>
          <w:rFonts w:ascii="Times New Roman" w:eastAsia="Times New Roman" w:hAnsi="Times New Roman" w:cs="Times New Roman"/>
          <w:color w:val="auto"/>
          <w:sz w:val="28"/>
          <w:szCs w:val="28"/>
          <w:bdr w:val="none" w:sz="0" w:space="0" w:color="auto"/>
          <w:lang w:val="es-ES_tradnl"/>
        </w:rPr>
        <w:t xml:space="preserve"> de la prevista,</w:t>
      </w:r>
      <w:r w:rsidRPr="00382182">
        <w:rPr>
          <w:rFonts w:ascii="Times New Roman" w:eastAsia="Times New Roman" w:hAnsi="Times New Roman" w:cs="Times New Roman"/>
          <w:color w:val="auto"/>
          <w:sz w:val="28"/>
          <w:szCs w:val="28"/>
          <w:bdr w:val="none" w:sz="0" w:space="0" w:color="auto"/>
          <w:lang w:val="es-ES_tradnl"/>
        </w:rPr>
        <w:t xml:space="preserve"> realizada a terceros por la asistencia a las ferias</w:t>
      </w:r>
      <w:r w:rsidR="00A02568" w:rsidRPr="00382182">
        <w:rPr>
          <w:rFonts w:ascii="Times New Roman" w:eastAsia="Times New Roman" w:hAnsi="Times New Roman" w:cs="Times New Roman"/>
          <w:color w:val="auto"/>
          <w:sz w:val="28"/>
          <w:szCs w:val="28"/>
          <w:bdr w:val="none" w:sz="0" w:space="0" w:color="auto"/>
          <w:lang w:val="es-ES_tradnl"/>
        </w:rPr>
        <w:t>.</w:t>
      </w:r>
    </w:p>
    <w:p w14:paraId="779EA478" w14:textId="77777777" w:rsidR="00543A92" w:rsidRPr="00B2291A" w:rsidRDefault="00543A92"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95166BB" w14:textId="4FD39457" w:rsidR="00543A92" w:rsidRPr="00B2291A" w:rsidRDefault="0023410F" w:rsidP="00543A92">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B2291A">
        <w:rPr>
          <w:rFonts w:ascii="Times New Roman" w:eastAsia="Times New Roman" w:hAnsi="Times New Roman" w:cs="Times New Roman"/>
          <w:color w:val="auto"/>
          <w:sz w:val="28"/>
          <w:szCs w:val="28"/>
          <w:bdr w:val="none" w:sz="0" w:space="0" w:color="auto"/>
          <w:lang w:val="es-ES_tradnl"/>
        </w:rPr>
        <w:t xml:space="preserve">En cuanto a la cifra de Subvenciones de explotación incorporadas al resultado del ejercicio, </w:t>
      </w:r>
      <w:r w:rsidR="00543A92" w:rsidRPr="00B2291A">
        <w:rPr>
          <w:rFonts w:ascii="Times New Roman" w:eastAsia="Times New Roman" w:hAnsi="Times New Roman" w:cs="Times New Roman"/>
          <w:color w:val="auto"/>
          <w:sz w:val="28"/>
          <w:szCs w:val="28"/>
          <w:bdr w:val="none" w:sz="0" w:space="0" w:color="auto"/>
          <w:lang w:val="es-ES_tradnl"/>
        </w:rPr>
        <w:t xml:space="preserve">el </w:t>
      </w:r>
      <w:r w:rsidR="00864068" w:rsidRPr="00B2291A">
        <w:rPr>
          <w:rFonts w:ascii="Times New Roman" w:eastAsia="Times New Roman" w:hAnsi="Times New Roman" w:cs="Times New Roman"/>
          <w:color w:val="auto"/>
          <w:sz w:val="28"/>
          <w:szCs w:val="28"/>
          <w:bdr w:val="none" w:sz="0" w:space="0" w:color="auto"/>
          <w:lang w:val="es-ES_tradnl"/>
        </w:rPr>
        <w:t>mayo</w:t>
      </w:r>
      <w:r w:rsidR="00CE131D" w:rsidRPr="00B2291A">
        <w:rPr>
          <w:rFonts w:ascii="Times New Roman" w:eastAsia="Times New Roman" w:hAnsi="Times New Roman" w:cs="Times New Roman"/>
          <w:color w:val="auto"/>
          <w:sz w:val="28"/>
          <w:szCs w:val="28"/>
          <w:bdr w:val="none" w:sz="0" w:space="0" w:color="auto"/>
          <w:lang w:val="es-ES_tradnl"/>
        </w:rPr>
        <w:t>r</w:t>
      </w:r>
      <w:r w:rsidR="00543A92" w:rsidRPr="00B2291A">
        <w:rPr>
          <w:rFonts w:ascii="Times New Roman" w:eastAsia="Times New Roman" w:hAnsi="Times New Roman" w:cs="Times New Roman"/>
          <w:color w:val="auto"/>
          <w:sz w:val="28"/>
          <w:szCs w:val="28"/>
          <w:bdr w:val="none" w:sz="0" w:space="0" w:color="auto"/>
          <w:lang w:val="es-ES_tradnl"/>
        </w:rPr>
        <w:t xml:space="preserve"> importe registrado se debe a que </w:t>
      </w:r>
      <w:r w:rsidR="00075E66" w:rsidRPr="00B2291A">
        <w:rPr>
          <w:rFonts w:ascii="Times New Roman" w:eastAsia="Times New Roman" w:hAnsi="Times New Roman" w:cs="Times New Roman"/>
          <w:color w:val="auto"/>
          <w:sz w:val="28"/>
          <w:szCs w:val="28"/>
          <w:bdr w:val="none" w:sz="0" w:space="0" w:color="auto"/>
          <w:lang w:val="es-ES_tradnl"/>
        </w:rPr>
        <w:t>en 2022 se ha incorporado toda la financiación de ejercicios anteriores que no figuraban en el PAIF, bien por prórrogas concedidas o porque se puede seguir ejecutando en 2022.</w:t>
      </w:r>
    </w:p>
    <w:p w14:paraId="73071C56" w14:textId="72D70254" w:rsidR="003A714B" w:rsidRPr="00B2291A" w:rsidRDefault="003A714B" w:rsidP="00543A92">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00A8B8B" w14:textId="20F4B8E9" w:rsidR="00646965" w:rsidRPr="00646965" w:rsidRDefault="00646965" w:rsidP="00646965">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646965">
        <w:rPr>
          <w:rFonts w:ascii="Times New Roman" w:eastAsia="Times New Roman" w:hAnsi="Times New Roman" w:cs="Times New Roman"/>
          <w:color w:val="auto"/>
          <w:sz w:val="28"/>
          <w:szCs w:val="28"/>
          <w:bdr w:val="none" w:sz="0" w:space="0" w:color="auto"/>
          <w:lang w:val="es-ES_tradnl"/>
        </w:rPr>
        <w:t xml:space="preserve">El Gasto de Personal es </w:t>
      </w:r>
      <w:r w:rsidR="00926F20">
        <w:rPr>
          <w:rFonts w:ascii="Times New Roman" w:eastAsia="Times New Roman" w:hAnsi="Times New Roman" w:cs="Times New Roman"/>
          <w:color w:val="auto"/>
          <w:sz w:val="28"/>
          <w:szCs w:val="28"/>
          <w:bdr w:val="none" w:sz="0" w:space="0" w:color="auto"/>
          <w:lang w:val="es-ES_tradnl"/>
        </w:rPr>
        <w:t>superior</w:t>
      </w:r>
      <w:r w:rsidRPr="00646965">
        <w:rPr>
          <w:rFonts w:ascii="Times New Roman" w:eastAsia="Times New Roman" w:hAnsi="Times New Roman" w:cs="Times New Roman"/>
          <w:color w:val="auto"/>
          <w:sz w:val="28"/>
          <w:szCs w:val="28"/>
          <w:bdr w:val="none" w:sz="0" w:space="0" w:color="auto"/>
          <w:lang w:val="es-ES_tradnl"/>
        </w:rPr>
        <w:t xml:space="preserve"> al previsto en el PAIF debido</w:t>
      </w:r>
      <w:r w:rsidR="00926F20">
        <w:rPr>
          <w:rFonts w:ascii="Times New Roman" w:eastAsia="Times New Roman" w:hAnsi="Times New Roman" w:cs="Times New Roman"/>
          <w:color w:val="auto"/>
          <w:sz w:val="28"/>
          <w:szCs w:val="28"/>
          <w:bdr w:val="none" w:sz="0" w:space="0" w:color="auto"/>
          <w:lang w:val="es-ES_tradnl"/>
        </w:rPr>
        <w:t xml:space="preserve"> a la provisión del 5% adeudada a los trabajadores.</w:t>
      </w:r>
    </w:p>
    <w:p w14:paraId="42EB7887" w14:textId="5E7BB785" w:rsidR="00CA3C87" w:rsidRDefault="00CA3C87" w:rsidP="0016123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B3C5969" w14:textId="16636099" w:rsidR="00CA3C87" w:rsidRPr="00B2291A" w:rsidRDefault="008521D1" w:rsidP="0016123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La partida de Otros Gastos de Explotación es algo superior a la prevista en el PAIF, básicamente por </w:t>
      </w:r>
      <w:r w:rsidR="0080600F">
        <w:rPr>
          <w:rFonts w:ascii="Times New Roman" w:eastAsia="Times New Roman" w:hAnsi="Times New Roman" w:cs="Times New Roman"/>
          <w:color w:val="auto"/>
          <w:sz w:val="28"/>
          <w:szCs w:val="28"/>
          <w:bdr w:val="none" w:sz="0" w:space="0" w:color="auto"/>
          <w:lang w:val="es-ES_tradnl"/>
        </w:rPr>
        <w:t xml:space="preserve">la subida del precio </w:t>
      </w:r>
      <w:r>
        <w:rPr>
          <w:rFonts w:ascii="Times New Roman" w:eastAsia="Times New Roman" w:hAnsi="Times New Roman" w:cs="Times New Roman"/>
          <w:color w:val="auto"/>
          <w:sz w:val="28"/>
          <w:szCs w:val="28"/>
          <w:bdr w:val="none" w:sz="0" w:space="0" w:color="auto"/>
          <w:lang w:val="es-ES_tradnl"/>
        </w:rPr>
        <w:t xml:space="preserve">de los </w:t>
      </w:r>
      <w:proofErr w:type="spellStart"/>
      <w:proofErr w:type="gramStart"/>
      <w:r>
        <w:rPr>
          <w:rFonts w:ascii="Times New Roman" w:eastAsia="Times New Roman" w:hAnsi="Times New Roman" w:cs="Times New Roman"/>
          <w:color w:val="auto"/>
          <w:sz w:val="28"/>
          <w:szCs w:val="28"/>
          <w:bdr w:val="none" w:sz="0" w:space="0" w:color="auto"/>
          <w:lang w:val="es-ES_tradnl"/>
        </w:rPr>
        <w:t>seguros,y</w:t>
      </w:r>
      <w:proofErr w:type="spellEnd"/>
      <w:proofErr w:type="gramEnd"/>
      <w:r>
        <w:rPr>
          <w:rFonts w:ascii="Times New Roman" w:eastAsia="Times New Roman" w:hAnsi="Times New Roman" w:cs="Times New Roman"/>
          <w:color w:val="auto"/>
          <w:sz w:val="28"/>
          <w:szCs w:val="28"/>
          <w:bdr w:val="none" w:sz="0" w:space="0" w:color="auto"/>
          <w:lang w:val="es-ES_tradnl"/>
        </w:rPr>
        <w:t xml:space="preserve"> por los gastos bancarios, que han subi</w:t>
      </w:r>
      <w:r w:rsidR="00102622">
        <w:rPr>
          <w:rFonts w:ascii="Times New Roman" w:eastAsia="Times New Roman" w:hAnsi="Times New Roman" w:cs="Times New Roman"/>
          <w:color w:val="auto"/>
          <w:sz w:val="28"/>
          <w:szCs w:val="28"/>
          <w:bdr w:val="none" w:sz="0" w:space="0" w:color="auto"/>
          <w:lang w:val="es-ES_tradnl"/>
        </w:rPr>
        <w:t>do por el mayor volumen de tesorería en las cuentas corrientes.</w:t>
      </w:r>
    </w:p>
    <w:p w14:paraId="414AAEBF" w14:textId="6798EE39" w:rsidR="00ED68DF" w:rsidRPr="00B2291A" w:rsidRDefault="00556B1E" w:rsidP="0016123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B2291A">
        <w:rPr>
          <w:rFonts w:ascii="Times New Roman" w:eastAsia="Times New Roman" w:hAnsi="Times New Roman" w:cs="Times New Roman"/>
          <w:color w:val="auto"/>
          <w:sz w:val="28"/>
          <w:szCs w:val="28"/>
          <w:bdr w:val="none" w:sz="0" w:space="0" w:color="auto"/>
        </w:rPr>
        <w:t xml:space="preserve"> </w:t>
      </w:r>
    </w:p>
    <w:p w14:paraId="166AF07A" w14:textId="28AFBA02" w:rsidR="00923DD7" w:rsidRDefault="001B496F"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B2291A">
        <w:rPr>
          <w:rFonts w:ascii="Times New Roman" w:eastAsia="Times New Roman" w:hAnsi="Times New Roman" w:cs="Times New Roman"/>
          <w:color w:val="auto"/>
          <w:sz w:val="28"/>
          <w:szCs w:val="28"/>
          <w:bdr w:val="none" w:sz="0" w:space="0" w:color="auto"/>
          <w:lang w:val="es-ES_tradnl"/>
        </w:rPr>
        <w:t xml:space="preserve">La </w:t>
      </w:r>
      <w:r w:rsidR="0053631A" w:rsidRPr="00B2291A">
        <w:rPr>
          <w:rFonts w:ascii="Times New Roman" w:eastAsia="Times New Roman" w:hAnsi="Times New Roman" w:cs="Times New Roman"/>
          <w:color w:val="auto"/>
          <w:sz w:val="28"/>
          <w:szCs w:val="28"/>
          <w:bdr w:val="none" w:sz="0" w:space="0" w:color="auto"/>
          <w:lang w:val="es-ES_tradnl"/>
        </w:rPr>
        <w:t xml:space="preserve">diferencia en la partida de Amortizaciones </w:t>
      </w:r>
      <w:r w:rsidR="00926F20">
        <w:rPr>
          <w:rFonts w:ascii="Times New Roman" w:eastAsia="Times New Roman" w:hAnsi="Times New Roman" w:cs="Times New Roman"/>
          <w:color w:val="auto"/>
          <w:sz w:val="28"/>
          <w:szCs w:val="28"/>
          <w:bdr w:val="none" w:sz="0" w:space="0" w:color="auto"/>
          <w:lang w:val="es-ES_tradnl"/>
        </w:rPr>
        <w:t>es debido a</w:t>
      </w:r>
      <w:r w:rsidR="00AB2CCD">
        <w:rPr>
          <w:rFonts w:ascii="Times New Roman" w:eastAsia="Times New Roman" w:hAnsi="Times New Roman" w:cs="Times New Roman"/>
          <w:color w:val="auto"/>
          <w:sz w:val="28"/>
          <w:szCs w:val="28"/>
          <w:bdr w:val="none" w:sz="0" w:space="0" w:color="auto"/>
          <w:lang w:val="es-ES_tradnl"/>
        </w:rPr>
        <w:t xml:space="preserve">l menor importe </w:t>
      </w:r>
      <w:r w:rsidR="00926F20">
        <w:rPr>
          <w:rFonts w:ascii="Times New Roman" w:eastAsia="Times New Roman" w:hAnsi="Times New Roman" w:cs="Times New Roman"/>
          <w:color w:val="auto"/>
          <w:sz w:val="28"/>
          <w:szCs w:val="28"/>
          <w:bdr w:val="none" w:sz="0" w:space="0" w:color="auto"/>
          <w:lang w:val="es-ES_tradnl"/>
        </w:rPr>
        <w:t>de varios elementos del inmovilizado</w:t>
      </w:r>
      <w:r w:rsidR="00AB2CCD">
        <w:rPr>
          <w:rFonts w:ascii="Times New Roman" w:eastAsia="Times New Roman" w:hAnsi="Times New Roman" w:cs="Times New Roman"/>
          <w:color w:val="auto"/>
          <w:sz w:val="28"/>
          <w:szCs w:val="28"/>
          <w:bdr w:val="none" w:sz="0" w:space="0" w:color="auto"/>
          <w:lang w:val="es-ES_tradnl"/>
        </w:rPr>
        <w:t xml:space="preserve"> por llegar al fin de su vida útil.</w:t>
      </w:r>
    </w:p>
    <w:p w14:paraId="107CD2EA" w14:textId="77777777" w:rsidR="00832191" w:rsidRDefault="0083219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87E774B" w14:textId="1750EB98" w:rsidR="008E3641" w:rsidRPr="001A403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1A4036">
        <w:rPr>
          <w:rFonts w:ascii="Times New Roman" w:eastAsia="Times New Roman" w:hAnsi="Times New Roman" w:cs="Times New Roman"/>
          <w:color w:val="auto"/>
          <w:sz w:val="28"/>
          <w:szCs w:val="28"/>
          <w:bdr w:val="none" w:sz="0" w:space="0" w:color="auto"/>
          <w:lang w:val="es-ES_tradnl"/>
        </w:rPr>
        <w:t xml:space="preserve">BALANCE DE SITUACIÓN </w:t>
      </w:r>
    </w:p>
    <w:p w14:paraId="36B35F93" w14:textId="77777777" w:rsidR="008E3641" w:rsidRPr="001A4036"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60E296C0" w14:textId="3B2E9A60" w:rsidR="00B53C34" w:rsidRDefault="0092761B"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En el activo no corriente no hay nada que destacar, al ser la diferencia existente causada por el cálculo de las amortizaciones.</w:t>
      </w:r>
    </w:p>
    <w:p w14:paraId="05E53AC8" w14:textId="460CBF55" w:rsidR="0092761B" w:rsidRDefault="0092761B"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7214EDF4" w14:textId="175ACD7D" w:rsidR="0092761B" w:rsidRDefault="0092761B"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En el activo corriente y dentro del apartado III Deudores comerciales y otras cuentas a cobrar, destaca un importe en “Otros créditos con las Administraciones Públicas” de aportaciones dinerarias concedidas en 2022 pendientes de cobro al finalizar ese ejercicio.</w:t>
      </w:r>
    </w:p>
    <w:p w14:paraId="1189E93D" w14:textId="72C57ECE" w:rsidR="002256C2" w:rsidRDefault="002256C2"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22FA9A4" w14:textId="4CD44B54" w:rsidR="0092761B" w:rsidRDefault="0092761B"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En el mismo epígrafe y dentro del apartado “VI. Periodificaciones a corto plazo”, el importe de más con respecto al PAIF, es debido a la contabilización del gasto de la partida MRR que se ha gestionado y pagado en 2022 y se consignará como gasto de 2023 al no haber entrado el ingreso correspondiente antes del cierre.</w:t>
      </w:r>
    </w:p>
    <w:p w14:paraId="075AB713" w14:textId="3E2E1A69" w:rsidR="00577765"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6C56A15" w14:textId="77777777" w:rsidR="007550D0"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El mayor importe en la cuenta de Tesorería es debido al cobro de la totalidad de la aportación para REACT-EU 2021-2023 y al remanente para la ejecución del bono turístico 2023.</w:t>
      </w:r>
    </w:p>
    <w:p w14:paraId="6992FE40" w14:textId="0C76DB3D" w:rsidR="00D9035A"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lastRenderedPageBreak/>
        <w:t>Dentro del epígrafe Pasivo Corriente y c</w:t>
      </w:r>
      <w:r w:rsidR="00D9035A" w:rsidRPr="00CF5E9D">
        <w:rPr>
          <w:rFonts w:ascii="Times New Roman" w:eastAsia="Times New Roman" w:hAnsi="Times New Roman" w:cs="Times New Roman"/>
          <w:color w:val="auto"/>
          <w:sz w:val="28"/>
          <w:szCs w:val="28"/>
          <w:bdr w:val="none" w:sz="0" w:space="0" w:color="auto"/>
          <w:lang w:val="es-ES_tradnl"/>
        </w:rPr>
        <w:t xml:space="preserve">omo </w:t>
      </w:r>
      <w:r>
        <w:rPr>
          <w:rFonts w:ascii="Times New Roman" w:eastAsia="Times New Roman" w:hAnsi="Times New Roman" w:cs="Times New Roman"/>
          <w:color w:val="auto"/>
          <w:sz w:val="28"/>
          <w:szCs w:val="28"/>
          <w:bdr w:val="none" w:sz="0" w:space="0" w:color="auto"/>
          <w:lang w:val="es-ES_tradnl"/>
        </w:rPr>
        <w:t>“d</w:t>
      </w:r>
      <w:r w:rsidR="00D9035A" w:rsidRPr="00CF5E9D">
        <w:rPr>
          <w:rFonts w:ascii="Times New Roman" w:eastAsia="Times New Roman" w:hAnsi="Times New Roman" w:cs="Times New Roman"/>
          <w:color w:val="auto"/>
          <w:sz w:val="28"/>
          <w:szCs w:val="28"/>
          <w:bdr w:val="none" w:sz="0" w:space="0" w:color="auto"/>
          <w:lang w:val="es-ES_tradnl"/>
        </w:rPr>
        <w:t>euda a largo plazo</w:t>
      </w:r>
      <w:r>
        <w:rPr>
          <w:rFonts w:ascii="Times New Roman" w:eastAsia="Times New Roman" w:hAnsi="Times New Roman" w:cs="Times New Roman"/>
          <w:color w:val="auto"/>
          <w:sz w:val="28"/>
          <w:szCs w:val="28"/>
          <w:bdr w:val="none" w:sz="0" w:space="0" w:color="auto"/>
          <w:lang w:val="es-ES_tradnl"/>
        </w:rPr>
        <w:t>”</w:t>
      </w:r>
      <w:r w:rsidR="00D9035A" w:rsidRPr="00CF5E9D">
        <w:rPr>
          <w:rFonts w:ascii="Times New Roman" w:eastAsia="Times New Roman" w:hAnsi="Times New Roman" w:cs="Times New Roman"/>
          <w:color w:val="auto"/>
          <w:sz w:val="28"/>
          <w:szCs w:val="28"/>
          <w:bdr w:val="none" w:sz="0" w:space="0" w:color="auto"/>
          <w:lang w:val="es-ES_tradnl"/>
        </w:rPr>
        <w:t xml:space="preserve"> se </w:t>
      </w:r>
      <w:r w:rsidR="00ED5565">
        <w:rPr>
          <w:rFonts w:ascii="Times New Roman" w:eastAsia="Times New Roman" w:hAnsi="Times New Roman" w:cs="Times New Roman"/>
          <w:color w:val="auto"/>
          <w:sz w:val="28"/>
          <w:szCs w:val="28"/>
          <w:bdr w:val="none" w:sz="0" w:space="0" w:color="auto"/>
          <w:lang w:val="es-ES_tradnl"/>
        </w:rPr>
        <w:t>incluye</w:t>
      </w:r>
      <w:r w:rsidR="00D9035A" w:rsidRPr="00CF5E9D">
        <w:rPr>
          <w:rFonts w:ascii="Times New Roman" w:eastAsia="Times New Roman" w:hAnsi="Times New Roman" w:cs="Times New Roman"/>
          <w:color w:val="auto"/>
          <w:sz w:val="28"/>
          <w:szCs w:val="28"/>
          <w:bdr w:val="none" w:sz="0" w:space="0" w:color="auto"/>
          <w:lang w:val="es-ES_tradnl"/>
        </w:rPr>
        <w:t xml:space="preserve"> </w:t>
      </w:r>
      <w:r>
        <w:rPr>
          <w:rFonts w:ascii="Times New Roman" w:eastAsia="Times New Roman" w:hAnsi="Times New Roman" w:cs="Times New Roman"/>
          <w:color w:val="auto"/>
          <w:sz w:val="28"/>
          <w:szCs w:val="28"/>
          <w:bdr w:val="none" w:sz="0" w:space="0" w:color="auto"/>
          <w:lang w:val="es-ES_tradnl"/>
        </w:rPr>
        <w:t>dos</w:t>
      </w:r>
      <w:r w:rsidR="00D9035A" w:rsidRPr="00CF5E9D">
        <w:rPr>
          <w:rFonts w:ascii="Times New Roman" w:eastAsia="Times New Roman" w:hAnsi="Times New Roman" w:cs="Times New Roman"/>
          <w:color w:val="auto"/>
          <w:sz w:val="28"/>
          <w:szCs w:val="28"/>
          <w:bdr w:val="none" w:sz="0" w:space="0" w:color="auto"/>
          <w:lang w:val="es-ES_tradnl"/>
        </w:rPr>
        <w:t xml:space="preserve"> fianza</w:t>
      </w:r>
      <w:r>
        <w:rPr>
          <w:rFonts w:ascii="Times New Roman" w:eastAsia="Times New Roman" w:hAnsi="Times New Roman" w:cs="Times New Roman"/>
          <w:color w:val="auto"/>
          <w:sz w:val="28"/>
          <w:szCs w:val="28"/>
          <w:bdr w:val="none" w:sz="0" w:space="0" w:color="auto"/>
          <w:lang w:val="es-ES_tradnl"/>
        </w:rPr>
        <w:t>s</w:t>
      </w:r>
      <w:r w:rsidR="00D9035A" w:rsidRPr="00CF5E9D">
        <w:rPr>
          <w:rFonts w:ascii="Times New Roman" w:eastAsia="Times New Roman" w:hAnsi="Times New Roman" w:cs="Times New Roman"/>
          <w:color w:val="auto"/>
          <w:sz w:val="28"/>
          <w:szCs w:val="28"/>
          <w:bdr w:val="none" w:sz="0" w:space="0" w:color="auto"/>
          <w:lang w:val="es-ES_tradnl"/>
        </w:rPr>
        <w:t xml:space="preserve"> recibida</w:t>
      </w:r>
      <w:r>
        <w:rPr>
          <w:rFonts w:ascii="Times New Roman" w:eastAsia="Times New Roman" w:hAnsi="Times New Roman" w:cs="Times New Roman"/>
          <w:color w:val="auto"/>
          <w:sz w:val="28"/>
          <w:szCs w:val="28"/>
          <w:bdr w:val="none" w:sz="0" w:space="0" w:color="auto"/>
          <w:lang w:val="es-ES_tradnl"/>
        </w:rPr>
        <w:t>s</w:t>
      </w:r>
      <w:r w:rsidR="00D9035A" w:rsidRPr="00CF5E9D">
        <w:rPr>
          <w:rFonts w:ascii="Times New Roman" w:eastAsia="Times New Roman" w:hAnsi="Times New Roman" w:cs="Times New Roman"/>
          <w:color w:val="auto"/>
          <w:sz w:val="28"/>
          <w:szCs w:val="28"/>
          <w:bdr w:val="none" w:sz="0" w:space="0" w:color="auto"/>
          <w:lang w:val="es-ES_tradnl"/>
        </w:rPr>
        <w:t xml:space="preserve"> por la licitación de servicio</w:t>
      </w:r>
      <w:r>
        <w:rPr>
          <w:rFonts w:ascii="Times New Roman" w:eastAsia="Times New Roman" w:hAnsi="Times New Roman" w:cs="Times New Roman"/>
          <w:color w:val="auto"/>
          <w:sz w:val="28"/>
          <w:szCs w:val="28"/>
          <w:bdr w:val="none" w:sz="0" w:space="0" w:color="auto"/>
          <w:lang w:val="es-ES_tradnl"/>
        </w:rPr>
        <w:t>s</w:t>
      </w:r>
      <w:r w:rsidR="00D9035A" w:rsidRPr="00CF5E9D">
        <w:rPr>
          <w:rFonts w:ascii="Times New Roman" w:eastAsia="Times New Roman" w:hAnsi="Times New Roman" w:cs="Times New Roman"/>
          <w:color w:val="auto"/>
          <w:sz w:val="28"/>
          <w:szCs w:val="28"/>
          <w:bdr w:val="none" w:sz="0" w:space="0" w:color="auto"/>
          <w:lang w:val="es-ES_tradnl"/>
        </w:rPr>
        <w:t xml:space="preserve"> contratado</w:t>
      </w:r>
      <w:r>
        <w:rPr>
          <w:rFonts w:ascii="Times New Roman" w:eastAsia="Times New Roman" w:hAnsi="Times New Roman" w:cs="Times New Roman"/>
          <w:color w:val="auto"/>
          <w:sz w:val="28"/>
          <w:szCs w:val="28"/>
          <w:bdr w:val="none" w:sz="0" w:space="0" w:color="auto"/>
          <w:lang w:val="es-ES_tradnl"/>
        </w:rPr>
        <w:t>s.</w:t>
      </w:r>
    </w:p>
    <w:p w14:paraId="17923CCF" w14:textId="6033862C" w:rsidR="00577765"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3AF2FEF" w14:textId="1655197B" w:rsidR="00577765"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También como Deuda a corto plazo se refleja una fianza recibida por la licitación de un servicio contratado.</w:t>
      </w:r>
    </w:p>
    <w:p w14:paraId="59BF4DA3" w14:textId="1B124AC5" w:rsidR="00577765"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27CB3844" w14:textId="360AB881" w:rsidR="00577765" w:rsidRDefault="005777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Dentro del epígrafe </w:t>
      </w:r>
      <w:r w:rsidR="00ED5565">
        <w:rPr>
          <w:rFonts w:ascii="Times New Roman" w:eastAsia="Times New Roman" w:hAnsi="Times New Roman" w:cs="Times New Roman"/>
          <w:color w:val="auto"/>
          <w:sz w:val="28"/>
          <w:szCs w:val="28"/>
          <w:bdr w:val="none" w:sz="0" w:space="0" w:color="auto"/>
          <w:lang w:val="es-ES_tradnl"/>
        </w:rPr>
        <w:t>V. Acreedores comerciales y otras cuentas a pagar y dentro del apartado “Acreedores Varios”, el mayor importe del reflejado en el PAIF es debido a la contabilización de los Patrocinios del segundo semestre de 2022 que no llegaron sus facturas al cierre del ejercicio.</w:t>
      </w:r>
    </w:p>
    <w:p w14:paraId="54550281" w14:textId="5C4E004E" w:rsidR="00ED5565" w:rsidRDefault="00ED55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76E8A53" w14:textId="55779ECE" w:rsidR="00ED5565" w:rsidRPr="00CF5E9D" w:rsidRDefault="00ED5565"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En el mismo epígrafe y dentro del apartado “Personal (remuneraciones pendientes de pago), se ha reflejado la recuperación desde enero de 2019 del 5% que</w:t>
      </w:r>
      <w:r w:rsidR="00DF1E84">
        <w:rPr>
          <w:rFonts w:ascii="Times New Roman" w:eastAsia="Times New Roman" w:hAnsi="Times New Roman" w:cs="Times New Roman"/>
          <w:color w:val="auto"/>
          <w:sz w:val="28"/>
          <w:szCs w:val="28"/>
          <w:bdr w:val="none" w:sz="0" w:space="0" w:color="auto"/>
          <w:lang w:val="es-ES_tradnl"/>
        </w:rPr>
        <w:t xml:space="preserve"> les</w:t>
      </w:r>
      <w:r>
        <w:rPr>
          <w:rFonts w:ascii="Times New Roman" w:eastAsia="Times New Roman" w:hAnsi="Times New Roman" w:cs="Times New Roman"/>
          <w:color w:val="auto"/>
          <w:sz w:val="28"/>
          <w:szCs w:val="28"/>
          <w:bdr w:val="none" w:sz="0" w:space="0" w:color="auto"/>
          <w:lang w:val="es-ES_tradnl"/>
        </w:rPr>
        <w:t xml:space="preserve"> </w:t>
      </w:r>
      <w:proofErr w:type="spellStart"/>
      <w:r>
        <w:rPr>
          <w:rFonts w:ascii="Times New Roman" w:eastAsia="Times New Roman" w:hAnsi="Times New Roman" w:cs="Times New Roman"/>
          <w:color w:val="auto"/>
          <w:sz w:val="28"/>
          <w:szCs w:val="28"/>
          <w:bdr w:val="none" w:sz="0" w:space="0" w:color="auto"/>
          <w:lang w:val="es-ES_tradnl"/>
        </w:rPr>
        <w:t>fu</w:t>
      </w:r>
      <w:r w:rsidR="00DF1E84">
        <w:rPr>
          <w:rFonts w:ascii="Times New Roman" w:eastAsia="Times New Roman" w:hAnsi="Times New Roman" w:cs="Times New Roman"/>
          <w:color w:val="auto"/>
          <w:sz w:val="28"/>
          <w:szCs w:val="28"/>
          <w:bdr w:val="none" w:sz="0" w:space="0" w:color="auto"/>
          <w:lang w:val="es-ES_tradnl"/>
        </w:rPr>
        <w:t>é</w:t>
      </w:r>
      <w:proofErr w:type="spellEnd"/>
      <w:r>
        <w:rPr>
          <w:rFonts w:ascii="Times New Roman" w:eastAsia="Times New Roman" w:hAnsi="Times New Roman" w:cs="Times New Roman"/>
          <w:color w:val="auto"/>
          <w:sz w:val="28"/>
          <w:szCs w:val="28"/>
          <w:bdr w:val="none" w:sz="0" w:space="0" w:color="auto"/>
          <w:lang w:val="es-ES_tradnl"/>
        </w:rPr>
        <w:t xml:space="preserve"> reducido en 2010 y está contemplada en la LPGCAC para 2023.</w:t>
      </w:r>
    </w:p>
    <w:p w14:paraId="38DA7ABE" w14:textId="277657E6" w:rsidR="00D9035A" w:rsidRPr="00CF5E9D" w:rsidRDefault="00D9035A" w:rsidP="00B53C3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2F9FA9D" w14:textId="2C360983" w:rsidR="00234C66" w:rsidRDefault="00DF1E84"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Dentro del apartado “Otras deudas con las Administraciones Públicas” se ha reflejado los importes que se devolverá a la administración por los restos de aportaciones dinerarias, sobre todo las recibidas para paliar la quiebra del TTOO Thomas Cook.</w:t>
      </w:r>
    </w:p>
    <w:p w14:paraId="3017A3F5" w14:textId="15F9BEC8" w:rsidR="00DF1E84" w:rsidRDefault="00DF1E84"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2918AACA" w14:textId="38096974" w:rsidR="00DF1E84" w:rsidRPr="008E3641" w:rsidRDefault="00DF1E84"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Dentro del apartado VI. Periodificaciones a corto plazo, se reflejan los importes que se utilizarán en 2023 de aportaciones concedidas en 2022 para ese año.</w:t>
      </w:r>
    </w:p>
    <w:tbl>
      <w:tblPr>
        <w:tblpPr w:leftFromText="141" w:rightFromText="141" w:vertAnchor="text" w:horzAnchor="margin" w:tblpXSpec="center" w:tblpY="-798"/>
        <w:tblW w:w="10446" w:type="dxa"/>
        <w:tblLayout w:type="fixed"/>
        <w:tblCellMar>
          <w:left w:w="70" w:type="dxa"/>
          <w:right w:w="70" w:type="dxa"/>
        </w:tblCellMar>
        <w:tblLook w:val="0000" w:firstRow="0" w:lastRow="0" w:firstColumn="0" w:lastColumn="0" w:noHBand="0" w:noVBand="0"/>
      </w:tblPr>
      <w:tblGrid>
        <w:gridCol w:w="5461"/>
        <w:gridCol w:w="152"/>
        <w:gridCol w:w="1410"/>
        <w:gridCol w:w="1560"/>
        <w:gridCol w:w="53"/>
        <w:gridCol w:w="1810"/>
      </w:tblGrid>
      <w:tr w:rsidR="008E3641" w:rsidRPr="008E3641" w14:paraId="617F5C15" w14:textId="77777777" w:rsidTr="00964BAB">
        <w:trPr>
          <w:cantSplit/>
          <w:trHeight w:val="310"/>
        </w:trPr>
        <w:tc>
          <w:tcPr>
            <w:tcW w:w="5613"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3BE386E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8"/>
                <w:szCs w:val="28"/>
                <w:bdr w:val="none" w:sz="0" w:space="0" w:color="auto"/>
                <w:lang w:val="es-ES_tradnl"/>
              </w:rPr>
            </w:pPr>
          </w:p>
          <w:p w14:paraId="22BA2F3F" w14:textId="26938E82"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br w:type="page"/>
            </w:r>
            <w:r w:rsidRPr="008E3641">
              <w:rPr>
                <w:rFonts w:eastAsia="Times New Roman"/>
                <w:b/>
                <w:bCs/>
                <w:color w:val="auto"/>
                <w:sz w:val="22"/>
                <w:szCs w:val="22"/>
                <w:bdr w:val="none" w:sz="0" w:space="0" w:color="auto"/>
                <w:lang w:val="es-ES_tradnl"/>
              </w:rPr>
              <w:t>ANÁLISIS Y DESVIACIONES DE LOS DATOS ANUALES DEL PAIF 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c>
          <w:tcPr>
            <w:tcW w:w="1410" w:type="dxa"/>
            <w:tcBorders>
              <w:top w:val="single" w:sz="8" w:space="0" w:color="auto"/>
              <w:left w:val="nil"/>
              <w:bottom w:val="single" w:sz="4" w:space="0" w:color="auto"/>
              <w:right w:val="single" w:sz="4" w:space="0" w:color="auto"/>
            </w:tcBorders>
            <w:shd w:val="clear" w:color="auto" w:fill="auto"/>
            <w:noWrap/>
            <w:vAlign w:val="bottom"/>
          </w:tcPr>
          <w:p w14:paraId="5BB33EA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613" w:type="dxa"/>
            <w:gridSpan w:val="2"/>
            <w:tcBorders>
              <w:top w:val="single" w:sz="8" w:space="0" w:color="auto"/>
              <w:left w:val="nil"/>
              <w:bottom w:val="single" w:sz="4" w:space="0" w:color="auto"/>
              <w:right w:val="single" w:sz="4" w:space="0" w:color="auto"/>
            </w:tcBorders>
            <w:shd w:val="clear" w:color="auto" w:fill="auto"/>
            <w:noWrap/>
            <w:vAlign w:val="center"/>
          </w:tcPr>
          <w:p w14:paraId="06768FE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810" w:type="dxa"/>
            <w:tcBorders>
              <w:top w:val="single" w:sz="8" w:space="0" w:color="auto"/>
              <w:left w:val="nil"/>
              <w:bottom w:val="single" w:sz="4" w:space="0" w:color="auto"/>
              <w:right w:val="single" w:sz="8" w:space="0" w:color="auto"/>
            </w:tcBorders>
            <w:shd w:val="clear" w:color="auto" w:fill="auto"/>
            <w:noWrap/>
            <w:vAlign w:val="center"/>
          </w:tcPr>
          <w:p w14:paraId="0D7BCD4B" w14:textId="6DE33F6F"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r>
      <w:tr w:rsidR="008E3641" w:rsidRPr="008E3641" w14:paraId="7C458A30" w14:textId="77777777" w:rsidTr="00964BAB">
        <w:trPr>
          <w:cantSplit/>
          <w:trHeight w:val="295"/>
        </w:trPr>
        <w:tc>
          <w:tcPr>
            <w:tcW w:w="5613" w:type="dxa"/>
            <w:gridSpan w:val="2"/>
            <w:tcBorders>
              <w:top w:val="single" w:sz="8" w:space="0" w:color="auto"/>
              <w:left w:val="single" w:sz="8" w:space="0" w:color="auto"/>
              <w:bottom w:val="single" w:sz="4" w:space="0" w:color="auto"/>
              <w:right w:val="nil"/>
            </w:tcBorders>
            <w:shd w:val="clear" w:color="auto" w:fill="auto"/>
            <w:noWrap/>
            <w:vAlign w:val="center"/>
          </w:tcPr>
          <w:p w14:paraId="6DFC876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PROMOTUR TURISMO CANARIAS, S.A.</w:t>
            </w:r>
          </w:p>
        </w:tc>
        <w:tc>
          <w:tcPr>
            <w:tcW w:w="1410" w:type="dxa"/>
            <w:tcBorders>
              <w:top w:val="single" w:sz="4" w:space="0" w:color="auto"/>
              <w:left w:val="nil"/>
              <w:bottom w:val="single" w:sz="8" w:space="0" w:color="auto"/>
              <w:right w:val="nil"/>
            </w:tcBorders>
            <w:shd w:val="clear" w:color="auto" w:fill="auto"/>
            <w:noWrap/>
            <w:vAlign w:val="center"/>
          </w:tcPr>
          <w:p w14:paraId="0BE3DC0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p>
        </w:tc>
        <w:tc>
          <w:tcPr>
            <w:tcW w:w="1613" w:type="dxa"/>
            <w:gridSpan w:val="2"/>
            <w:tcBorders>
              <w:top w:val="single" w:sz="4" w:space="0" w:color="auto"/>
              <w:left w:val="nil"/>
              <w:bottom w:val="single" w:sz="8" w:space="0" w:color="auto"/>
              <w:right w:val="nil"/>
            </w:tcBorders>
            <w:shd w:val="clear" w:color="auto" w:fill="auto"/>
            <w:noWrap/>
            <w:vAlign w:val="center"/>
          </w:tcPr>
          <w:p w14:paraId="3F7CCF6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p>
        </w:tc>
        <w:tc>
          <w:tcPr>
            <w:tcW w:w="1810" w:type="dxa"/>
            <w:tcBorders>
              <w:top w:val="single" w:sz="4" w:space="0" w:color="auto"/>
              <w:left w:val="nil"/>
              <w:bottom w:val="single" w:sz="8" w:space="0" w:color="auto"/>
              <w:right w:val="single" w:sz="8" w:space="0" w:color="auto"/>
            </w:tcBorders>
            <w:shd w:val="clear" w:color="auto" w:fill="auto"/>
            <w:noWrap/>
            <w:vAlign w:val="center"/>
          </w:tcPr>
          <w:p w14:paraId="322CD07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r>
      <w:tr w:rsidR="008E3641" w:rsidRPr="008E3641" w14:paraId="51FFD7F2" w14:textId="77777777" w:rsidTr="00964BAB">
        <w:trPr>
          <w:cantSplit/>
          <w:trHeight w:val="295"/>
        </w:trPr>
        <w:tc>
          <w:tcPr>
            <w:tcW w:w="10446" w:type="dxa"/>
            <w:gridSpan w:val="6"/>
            <w:tcBorders>
              <w:top w:val="nil"/>
              <w:left w:val="single" w:sz="8" w:space="0" w:color="auto"/>
              <w:bottom w:val="nil"/>
              <w:right w:val="single" w:sz="8" w:space="0" w:color="000000"/>
            </w:tcBorders>
            <w:shd w:val="clear" w:color="auto" w:fill="auto"/>
            <w:noWrap/>
            <w:vAlign w:val="center"/>
          </w:tcPr>
          <w:p w14:paraId="12D35F6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0"/>
                <w:bdr w:val="none" w:sz="0" w:space="0" w:color="auto"/>
                <w:lang w:val="es-ES_tradnl"/>
              </w:rPr>
            </w:pPr>
            <w:r w:rsidRPr="000D4D88">
              <w:rPr>
                <w:rFonts w:eastAsia="Times New Roman"/>
                <w:b/>
                <w:bCs/>
                <w:color w:val="auto"/>
                <w:sz w:val="20"/>
                <w:bdr w:val="none" w:sz="0" w:space="0" w:color="auto"/>
                <w:lang w:val="es-ES_tradnl"/>
              </w:rPr>
              <w:t>CUENTA DE PÉRDIDAS Y GANANCIAS</w:t>
            </w:r>
            <w:r w:rsidRPr="008E3641">
              <w:rPr>
                <w:rFonts w:eastAsia="Times New Roman"/>
                <w:b/>
                <w:bCs/>
                <w:color w:val="auto"/>
                <w:sz w:val="20"/>
                <w:bdr w:val="none" w:sz="0" w:space="0" w:color="auto"/>
                <w:lang w:val="es-ES_tradnl"/>
              </w:rPr>
              <w:t xml:space="preserve"> (En euros)</w:t>
            </w:r>
          </w:p>
        </w:tc>
      </w:tr>
      <w:tr w:rsidR="008E3641" w:rsidRPr="008E3641" w14:paraId="56594B83" w14:textId="77777777" w:rsidTr="00964BAB">
        <w:trPr>
          <w:cantSplit/>
          <w:trHeight w:val="606"/>
        </w:trPr>
        <w:tc>
          <w:tcPr>
            <w:tcW w:w="54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0C3D7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p>
        </w:tc>
        <w:tc>
          <w:tcPr>
            <w:tcW w:w="1562" w:type="dxa"/>
            <w:gridSpan w:val="2"/>
            <w:tcBorders>
              <w:top w:val="single" w:sz="4" w:space="0" w:color="auto"/>
              <w:left w:val="nil"/>
              <w:bottom w:val="single" w:sz="4" w:space="0" w:color="auto"/>
              <w:right w:val="single" w:sz="4" w:space="0" w:color="auto"/>
            </w:tcBorders>
            <w:shd w:val="clear" w:color="auto" w:fill="auto"/>
            <w:vAlign w:val="center"/>
          </w:tcPr>
          <w:p w14:paraId="739F2DA3" w14:textId="13E7C74C" w:rsidR="008E3641" w:rsidRPr="00AA6BB8"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567F0D">
              <w:rPr>
                <w:rFonts w:eastAsia="Times New Roman"/>
                <w:b/>
                <w:bCs/>
                <w:color w:val="auto"/>
                <w:sz w:val="22"/>
                <w:szCs w:val="22"/>
                <w:bdr w:val="none" w:sz="0" w:space="0" w:color="auto"/>
                <w:lang w:val="es-ES_tradnl"/>
              </w:rPr>
              <w:t xml:space="preserve">PAIF </w:t>
            </w:r>
            <w:r w:rsidR="00EE35DB">
              <w:rPr>
                <w:rFonts w:eastAsia="Times New Roman"/>
                <w:b/>
                <w:bCs/>
                <w:color w:val="auto"/>
                <w:sz w:val="22"/>
                <w:szCs w:val="22"/>
                <w:bdr w:val="none" w:sz="0" w:space="0" w:color="auto"/>
                <w:lang w:val="es-ES_tradnl"/>
              </w:rPr>
              <w:t>4</w:t>
            </w:r>
            <w:r w:rsidRPr="00567F0D">
              <w:rPr>
                <w:rFonts w:eastAsia="Times New Roman"/>
                <w:b/>
                <w:bCs/>
                <w:color w:val="auto"/>
                <w:sz w:val="22"/>
                <w:szCs w:val="22"/>
                <w:bdr w:val="none" w:sz="0" w:space="0" w:color="auto"/>
                <w:lang w:val="es-ES_tradnl"/>
              </w:rPr>
              <w:t>ºT 20</w:t>
            </w:r>
            <w:r w:rsidR="00B93ABA" w:rsidRPr="00567F0D">
              <w:rPr>
                <w:rFonts w:eastAsia="Times New Roman"/>
                <w:b/>
                <w:bCs/>
                <w:color w:val="auto"/>
                <w:sz w:val="22"/>
                <w:szCs w:val="22"/>
                <w:bdr w:val="none" w:sz="0" w:space="0" w:color="auto"/>
                <w:lang w:val="es-ES_tradnl"/>
              </w:rPr>
              <w:t>2</w:t>
            </w:r>
            <w:r w:rsidR="009734BC" w:rsidRPr="00567F0D">
              <w:rPr>
                <w:rFonts w:eastAsia="Times New Roman"/>
                <w:b/>
                <w:bCs/>
                <w:color w:val="auto"/>
                <w:sz w:val="22"/>
                <w:szCs w:val="22"/>
                <w:bdr w:val="none" w:sz="0" w:space="0" w:color="auto"/>
                <w:lang w:val="es-ES_tradnl"/>
              </w:rPr>
              <w:t>2</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A6A885" w14:textId="40935B79" w:rsidR="008E3641" w:rsidRPr="00941D4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2047F5">
              <w:rPr>
                <w:rFonts w:eastAsia="Times New Roman"/>
                <w:b/>
                <w:bCs/>
                <w:color w:val="auto"/>
                <w:sz w:val="22"/>
                <w:szCs w:val="22"/>
                <w:bdr w:val="none" w:sz="0" w:space="0" w:color="auto"/>
                <w:lang w:val="es-ES_tradnl"/>
              </w:rPr>
              <w:t xml:space="preserve">REAL </w:t>
            </w:r>
            <w:r w:rsidR="00EE35DB">
              <w:rPr>
                <w:rFonts w:eastAsia="Times New Roman"/>
                <w:b/>
                <w:bCs/>
                <w:color w:val="auto"/>
                <w:sz w:val="22"/>
                <w:szCs w:val="22"/>
                <w:bdr w:val="none" w:sz="0" w:space="0" w:color="auto"/>
                <w:lang w:val="es-ES_tradnl"/>
              </w:rPr>
              <w:t>4</w:t>
            </w:r>
            <w:r w:rsidRPr="002047F5">
              <w:rPr>
                <w:rFonts w:eastAsia="Times New Roman"/>
                <w:b/>
                <w:bCs/>
                <w:color w:val="auto"/>
                <w:sz w:val="22"/>
                <w:szCs w:val="22"/>
                <w:bdr w:val="none" w:sz="0" w:space="0" w:color="auto"/>
                <w:lang w:val="es-ES_tradnl"/>
              </w:rPr>
              <w:t>ºT 20</w:t>
            </w:r>
            <w:r w:rsidR="00B93ABA" w:rsidRPr="002047F5">
              <w:rPr>
                <w:rFonts w:eastAsia="Times New Roman"/>
                <w:b/>
                <w:bCs/>
                <w:color w:val="auto"/>
                <w:sz w:val="22"/>
                <w:szCs w:val="22"/>
                <w:bdr w:val="none" w:sz="0" w:space="0" w:color="auto"/>
                <w:lang w:val="es-ES_tradnl"/>
              </w:rPr>
              <w:t>2</w:t>
            </w:r>
            <w:r w:rsidR="009734BC" w:rsidRPr="002047F5">
              <w:rPr>
                <w:rFonts w:eastAsia="Times New Roman"/>
                <w:b/>
                <w:bCs/>
                <w:color w:val="auto"/>
                <w:sz w:val="22"/>
                <w:szCs w:val="22"/>
                <w:bdr w:val="none" w:sz="0" w:space="0" w:color="auto"/>
                <w:lang w:val="es-ES_tradnl"/>
              </w:rPr>
              <w:t>2</w:t>
            </w:r>
          </w:p>
        </w:tc>
        <w:tc>
          <w:tcPr>
            <w:tcW w:w="1863" w:type="dxa"/>
            <w:gridSpan w:val="2"/>
            <w:tcBorders>
              <w:top w:val="single" w:sz="4" w:space="0" w:color="auto"/>
              <w:left w:val="nil"/>
              <w:bottom w:val="single" w:sz="4" w:space="0" w:color="auto"/>
              <w:right w:val="single" w:sz="8" w:space="0" w:color="auto"/>
            </w:tcBorders>
            <w:shd w:val="clear" w:color="auto" w:fill="auto"/>
            <w:vAlign w:val="center"/>
          </w:tcPr>
          <w:p w14:paraId="609BDC24" w14:textId="77777777" w:rsidR="008E3641" w:rsidRPr="00941D4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3A1009">
              <w:rPr>
                <w:rFonts w:eastAsia="Times New Roman"/>
                <w:b/>
                <w:bCs/>
                <w:color w:val="auto"/>
                <w:sz w:val="22"/>
                <w:szCs w:val="22"/>
                <w:bdr w:val="none" w:sz="0" w:space="0" w:color="auto"/>
                <w:lang w:val="es-ES_tradnl"/>
              </w:rPr>
              <w:t>DESVIACIONES</w:t>
            </w:r>
          </w:p>
        </w:tc>
      </w:tr>
      <w:tr w:rsidR="008E3641" w:rsidRPr="008E3641" w14:paraId="25EDD4BD"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3AB2B2C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A) OPERACIONES CONTINUADAS</w:t>
            </w:r>
          </w:p>
        </w:tc>
        <w:tc>
          <w:tcPr>
            <w:tcW w:w="1562" w:type="dxa"/>
            <w:gridSpan w:val="2"/>
            <w:tcBorders>
              <w:top w:val="nil"/>
              <w:left w:val="nil"/>
              <w:bottom w:val="single" w:sz="4" w:space="0" w:color="auto"/>
              <w:right w:val="single" w:sz="8" w:space="0" w:color="auto"/>
            </w:tcBorders>
            <w:shd w:val="clear" w:color="auto" w:fill="auto"/>
            <w:noWrap/>
            <w:vAlign w:val="center"/>
          </w:tcPr>
          <w:p w14:paraId="7481ACD2" w14:textId="77777777" w:rsidR="008E3641" w:rsidRPr="00AA6BB8"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DCFF265"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1D92DB25"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345BE7" w14:paraId="7ACFF40C" w14:textId="77777777" w:rsidTr="00964BAB">
        <w:trPr>
          <w:cantSplit/>
          <w:trHeight w:val="500"/>
        </w:trPr>
        <w:tc>
          <w:tcPr>
            <w:tcW w:w="5461" w:type="dxa"/>
            <w:tcBorders>
              <w:top w:val="nil"/>
              <w:left w:val="single" w:sz="8" w:space="0" w:color="auto"/>
              <w:bottom w:val="single" w:sz="4" w:space="0" w:color="auto"/>
              <w:right w:val="single" w:sz="4" w:space="0" w:color="auto"/>
            </w:tcBorders>
            <w:shd w:val="clear" w:color="auto" w:fill="auto"/>
            <w:vAlign w:val="center"/>
          </w:tcPr>
          <w:p w14:paraId="3007164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1. IMPORTE NETO DE LA CIFRA DE NEGOCIOS</w:t>
            </w:r>
          </w:p>
        </w:tc>
        <w:tc>
          <w:tcPr>
            <w:tcW w:w="1562" w:type="dxa"/>
            <w:gridSpan w:val="2"/>
            <w:tcBorders>
              <w:top w:val="nil"/>
              <w:left w:val="nil"/>
              <w:bottom w:val="single" w:sz="4" w:space="0" w:color="auto"/>
              <w:right w:val="single" w:sz="4" w:space="0" w:color="auto"/>
            </w:tcBorders>
            <w:shd w:val="clear" w:color="auto" w:fill="auto"/>
            <w:noWrap/>
            <w:vAlign w:val="center"/>
          </w:tcPr>
          <w:p w14:paraId="1AEE5D70" w14:textId="64348333" w:rsidR="00715EE9" w:rsidRPr="00347AAA" w:rsidRDefault="008D2712"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130.000</w:t>
            </w:r>
            <w:r w:rsidR="00BE1EF9">
              <w:rPr>
                <w:rFonts w:eastAsia="Times New Roman"/>
                <w:b/>
                <w:color w:val="auto"/>
                <w:sz w:val="20"/>
                <w:bdr w:val="none" w:sz="0" w:space="0" w:color="auto"/>
                <w:lang w:val="es-ES_tradnl"/>
              </w:rPr>
              <w:t>,</w:t>
            </w:r>
            <w:r w:rsidR="006E661E" w:rsidRPr="00347AAA">
              <w:rPr>
                <w:rFonts w:eastAsia="Times New Roman"/>
                <w:b/>
                <w:color w:val="auto"/>
                <w:sz w:val="20"/>
                <w:bdr w:val="none" w:sz="0" w:space="0" w:color="auto"/>
                <w:lang w:val="es-ES_tradnl"/>
              </w:rPr>
              <w:t>00</w:t>
            </w:r>
          </w:p>
        </w:tc>
        <w:tc>
          <w:tcPr>
            <w:tcW w:w="1560" w:type="dxa"/>
            <w:tcBorders>
              <w:top w:val="nil"/>
              <w:left w:val="nil"/>
              <w:bottom w:val="single" w:sz="4" w:space="0" w:color="auto"/>
              <w:right w:val="single" w:sz="4" w:space="0" w:color="auto"/>
            </w:tcBorders>
            <w:shd w:val="clear" w:color="auto" w:fill="auto"/>
            <w:noWrap/>
            <w:vAlign w:val="center"/>
          </w:tcPr>
          <w:p w14:paraId="45835BA4" w14:textId="704050C7" w:rsidR="008E3641" w:rsidRPr="002917DA" w:rsidRDefault="007168E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230.000</w:t>
            </w:r>
            <w:r w:rsidR="0039718B">
              <w:rPr>
                <w:rFonts w:eastAsia="Times New Roman"/>
                <w:b/>
                <w:color w:val="auto"/>
                <w:sz w:val="20"/>
                <w:bdr w:val="none" w:sz="0" w:space="0" w:color="auto"/>
                <w:lang w:val="es-ES_tradnl"/>
              </w:rPr>
              <w:t>,00</w:t>
            </w:r>
          </w:p>
        </w:tc>
        <w:tc>
          <w:tcPr>
            <w:tcW w:w="1863" w:type="dxa"/>
            <w:gridSpan w:val="2"/>
            <w:tcBorders>
              <w:top w:val="nil"/>
              <w:left w:val="nil"/>
              <w:bottom w:val="single" w:sz="4" w:space="0" w:color="auto"/>
              <w:right w:val="single" w:sz="8" w:space="0" w:color="auto"/>
            </w:tcBorders>
            <w:shd w:val="clear" w:color="auto" w:fill="auto"/>
            <w:noWrap/>
            <w:vAlign w:val="center"/>
          </w:tcPr>
          <w:p w14:paraId="5B5F8721" w14:textId="64FFD043" w:rsidR="007D7E46" w:rsidRPr="00345BE7" w:rsidRDefault="003A1009"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100.000</w:t>
            </w:r>
            <w:r w:rsidR="008B5068">
              <w:rPr>
                <w:rFonts w:eastAsia="Times New Roman"/>
                <w:b/>
                <w:bCs/>
                <w:color w:val="auto"/>
                <w:sz w:val="20"/>
                <w:bdr w:val="none" w:sz="0" w:space="0" w:color="auto"/>
                <w:lang w:val="es-ES_tradnl"/>
              </w:rPr>
              <w:t>,00</w:t>
            </w:r>
          </w:p>
        </w:tc>
      </w:tr>
      <w:tr w:rsidR="008E3641" w:rsidRPr="00345BE7" w14:paraId="556B74C8"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16D2624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Prestaciones de servicios </w:t>
            </w:r>
          </w:p>
        </w:tc>
        <w:tc>
          <w:tcPr>
            <w:tcW w:w="1562" w:type="dxa"/>
            <w:gridSpan w:val="2"/>
            <w:tcBorders>
              <w:top w:val="nil"/>
              <w:left w:val="nil"/>
              <w:bottom w:val="single" w:sz="4" w:space="0" w:color="auto"/>
              <w:right w:val="single" w:sz="4" w:space="0" w:color="auto"/>
            </w:tcBorders>
            <w:shd w:val="clear" w:color="auto" w:fill="auto"/>
            <w:noWrap/>
            <w:vAlign w:val="center"/>
          </w:tcPr>
          <w:p w14:paraId="20100EB0" w14:textId="41172558" w:rsidR="00715EE9" w:rsidRPr="00347AAA" w:rsidRDefault="00375A8D"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w:t>
            </w:r>
            <w:r w:rsidR="008D2712">
              <w:rPr>
                <w:rFonts w:eastAsia="Times New Roman"/>
                <w:color w:val="auto"/>
                <w:sz w:val="20"/>
                <w:bdr w:val="none" w:sz="0" w:space="0" w:color="auto"/>
                <w:lang w:val="es-ES_tradnl"/>
              </w:rPr>
              <w:t>30.000</w:t>
            </w:r>
            <w:r w:rsidR="006E661E" w:rsidRPr="00347AAA">
              <w:rPr>
                <w:rFonts w:eastAsia="Times New Roman"/>
                <w:color w:val="auto"/>
                <w:sz w:val="20"/>
                <w:bdr w:val="none" w:sz="0" w:space="0" w:color="auto"/>
                <w:lang w:val="es-ES_tradnl"/>
              </w:rPr>
              <w:t>,00</w:t>
            </w:r>
          </w:p>
        </w:tc>
        <w:tc>
          <w:tcPr>
            <w:tcW w:w="1560" w:type="dxa"/>
            <w:tcBorders>
              <w:top w:val="nil"/>
              <w:left w:val="nil"/>
              <w:bottom w:val="single" w:sz="4" w:space="0" w:color="auto"/>
              <w:right w:val="single" w:sz="4" w:space="0" w:color="auto"/>
            </w:tcBorders>
            <w:shd w:val="clear" w:color="auto" w:fill="auto"/>
            <w:noWrap/>
            <w:vAlign w:val="center"/>
          </w:tcPr>
          <w:p w14:paraId="23103CD2" w14:textId="1F1F99EB" w:rsidR="008E3641" w:rsidRPr="002917DA" w:rsidRDefault="007168E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230.000</w:t>
            </w:r>
            <w:r w:rsidR="008A2025">
              <w:rPr>
                <w:rFonts w:eastAsia="Times New Roman"/>
                <w:color w:val="auto"/>
                <w:sz w:val="20"/>
                <w:bdr w:val="none" w:sz="0" w:space="0" w:color="auto"/>
                <w:lang w:val="es-ES_tradnl"/>
              </w:rPr>
              <w:t>,00</w:t>
            </w:r>
          </w:p>
        </w:tc>
        <w:tc>
          <w:tcPr>
            <w:tcW w:w="1863" w:type="dxa"/>
            <w:gridSpan w:val="2"/>
            <w:tcBorders>
              <w:top w:val="nil"/>
              <w:left w:val="nil"/>
              <w:bottom w:val="single" w:sz="4" w:space="0" w:color="auto"/>
              <w:right w:val="single" w:sz="8" w:space="0" w:color="auto"/>
            </w:tcBorders>
            <w:shd w:val="clear" w:color="auto" w:fill="auto"/>
            <w:noWrap/>
            <w:vAlign w:val="center"/>
          </w:tcPr>
          <w:p w14:paraId="40FA17AF" w14:textId="6A42166B" w:rsidR="007D7E46" w:rsidRPr="00345BE7" w:rsidRDefault="003A1009"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100.000</w:t>
            </w:r>
            <w:r w:rsidR="008B5068">
              <w:rPr>
                <w:rFonts w:eastAsia="Times New Roman"/>
                <w:bCs/>
                <w:color w:val="auto"/>
                <w:sz w:val="20"/>
                <w:bdr w:val="none" w:sz="0" w:space="0" w:color="auto"/>
                <w:lang w:val="es-ES_tradnl"/>
              </w:rPr>
              <w:t>,00</w:t>
            </w:r>
          </w:p>
        </w:tc>
      </w:tr>
      <w:tr w:rsidR="008E3641" w:rsidRPr="00345BE7" w14:paraId="56E73C2F"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vAlign w:val="center"/>
          </w:tcPr>
          <w:p w14:paraId="166BFF3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2. VARIACIÓN DE EXISTENCIAS</w:t>
            </w:r>
          </w:p>
        </w:tc>
        <w:tc>
          <w:tcPr>
            <w:tcW w:w="1562" w:type="dxa"/>
            <w:gridSpan w:val="2"/>
            <w:tcBorders>
              <w:top w:val="nil"/>
              <w:left w:val="nil"/>
              <w:bottom w:val="single" w:sz="4" w:space="0" w:color="auto"/>
              <w:right w:val="single" w:sz="4" w:space="0" w:color="auto"/>
            </w:tcBorders>
            <w:shd w:val="clear" w:color="auto" w:fill="auto"/>
            <w:noWrap/>
            <w:vAlign w:val="center"/>
          </w:tcPr>
          <w:p w14:paraId="4829A8CE" w14:textId="77777777" w:rsidR="008E3641" w:rsidRPr="00347AA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013DD4E9"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3C1D9B9A" w14:textId="77777777" w:rsidR="008E3641" w:rsidRPr="00345BE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345BE7" w14:paraId="0B2C4B14" w14:textId="77777777" w:rsidTr="00964BAB">
        <w:trPr>
          <w:cantSplit/>
          <w:trHeight w:val="339"/>
        </w:trPr>
        <w:tc>
          <w:tcPr>
            <w:tcW w:w="5461" w:type="dxa"/>
            <w:tcBorders>
              <w:top w:val="nil"/>
              <w:left w:val="single" w:sz="8" w:space="0" w:color="auto"/>
              <w:bottom w:val="single" w:sz="4" w:space="0" w:color="auto"/>
              <w:right w:val="single" w:sz="4" w:space="0" w:color="auto"/>
            </w:tcBorders>
            <w:shd w:val="clear" w:color="auto" w:fill="auto"/>
            <w:vAlign w:val="center"/>
          </w:tcPr>
          <w:p w14:paraId="7FFCC93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3. TRABAJOS REALIZADOS POR LA EMPRESA PARA SU ACTIVO</w:t>
            </w:r>
          </w:p>
        </w:tc>
        <w:tc>
          <w:tcPr>
            <w:tcW w:w="1562" w:type="dxa"/>
            <w:gridSpan w:val="2"/>
            <w:tcBorders>
              <w:top w:val="nil"/>
              <w:left w:val="nil"/>
              <w:bottom w:val="single" w:sz="4" w:space="0" w:color="auto"/>
              <w:right w:val="single" w:sz="4" w:space="0" w:color="auto"/>
            </w:tcBorders>
            <w:shd w:val="clear" w:color="auto" w:fill="auto"/>
            <w:noWrap/>
            <w:vAlign w:val="center"/>
          </w:tcPr>
          <w:p w14:paraId="1FBF28C8" w14:textId="77777777" w:rsidR="008E3641" w:rsidRPr="00347AA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038C3B54"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35CCC19C" w14:textId="77777777" w:rsidR="008E3641" w:rsidRPr="00345BE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345BE7" w14:paraId="1167CAD1"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3D48E3B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4. APROVISIONAMIENTOS</w:t>
            </w:r>
          </w:p>
        </w:tc>
        <w:tc>
          <w:tcPr>
            <w:tcW w:w="1562" w:type="dxa"/>
            <w:gridSpan w:val="2"/>
            <w:tcBorders>
              <w:top w:val="nil"/>
              <w:left w:val="nil"/>
              <w:bottom w:val="single" w:sz="4" w:space="0" w:color="auto"/>
              <w:right w:val="single" w:sz="4" w:space="0" w:color="auto"/>
            </w:tcBorders>
            <w:shd w:val="clear" w:color="auto" w:fill="auto"/>
            <w:noWrap/>
            <w:vAlign w:val="center"/>
          </w:tcPr>
          <w:p w14:paraId="30554FE1" w14:textId="3422BDF8" w:rsidR="00715EE9" w:rsidRPr="00347AAA" w:rsidRDefault="008C24BD"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347AAA">
              <w:rPr>
                <w:rFonts w:eastAsia="Times New Roman"/>
                <w:b/>
                <w:bCs/>
                <w:color w:val="auto"/>
                <w:sz w:val="20"/>
                <w:bdr w:val="none" w:sz="0" w:space="0" w:color="auto"/>
                <w:lang w:val="es-ES_tradnl"/>
              </w:rPr>
              <w:t>-</w:t>
            </w:r>
            <w:r w:rsidR="00941D4A">
              <w:rPr>
                <w:rFonts w:eastAsia="Times New Roman"/>
                <w:b/>
                <w:bCs/>
                <w:color w:val="auto"/>
                <w:sz w:val="20"/>
                <w:bdr w:val="none" w:sz="0" w:space="0" w:color="auto"/>
                <w:lang w:val="es-ES_tradnl"/>
              </w:rPr>
              <w:t>1</w:t>
            </w:r>
            <w:r w:rsidR="00552858">
              <w:rPr>
                <w:rFonts w:eastAsia="Times New Roman"/>
                <w:b/>
                <w:bCs/>
                <w:color w:val="auto"/>
                <w:sz w:val="20"/>
                <w:bdr w:val="none" w:sz="0" w:space="0" w:color="auto"/>
                <w:lang w:val="es-ES_tradnl"/>
              </w:rPr>
              <w:t>8.457.495,35</w:t>
            </w:r>
          </w:p>
        </w:tc>
        <w:tc>
          <w:tcPr>
            <w:tcW w:w="1560" w:type="dxa"/>
            <w:tcBorders>
              <w:top w:val="nil"/>
              <w:left w:val="nil"/>
              <w:bottom w:val="single" w:sz="4" w:space="0" w:color="auto"/>
              <w:right w:val="single" w:sz="4" w:space="0" w:color="auto"/>
            </w:tcBorders>
            <w:shd w:val="clear" w:color="auto" w:fill="auto"/>
            <w:noWrap/>
            <w:vAlign w:val="center"/>
          </w:tcPr>
          <w:p w14:paraId="53E64780" w14:textId="63431050"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2917DA">
              <w:rPr>
                <w:rFonts w:eastAsia="Times New Roman"/>
                <w:b/>
                <w:bCs/>
                <w:color w:val="auto"/>
                <w:sz w:val="20"/>
                <w:bdr w:val="none" w:sz="0" w:space="0" w:color="auto"/>
                <w:lang w:val="es-ES_tradnl"/>
              </w:rPr>
              <w:t>-</w:t>
            </w:r>
            <w:r w:rsidR="00892903">
              <w:rPr>
                <w:rFonts w:eastAsia="Times New Roman"/>
                <w:b/>
                <w:bCs/>
                <w:color w:val="auto"/>
                <w:sz w:val="20"/>
                <w:bdr w:val="none" w:sz="0" w:space="0" w:color="auto"/>
                <w:lang w:val="es-ES_tradnl"/>
              </w:rPr>
              <w:t>42.448.526,82</w:t>
            </w:r>
          </w:p>
        </w:tc>
        <w:tc>
          <w:tcPr>
            <w:tcW w:w="1863" w:type="dxa"/>
            <w:gridSpan w:val="2"/>
            <w:tcBorders>
              <w:top w:val="nil"/>
              <w:left w:val="nil"/>
              <w:bottom w:val="single" w:sz="4" w:space="0" w:color="auto"/>
              <w:right w:val="single" w:sz="8" w:space="0" w:color="auto"/>
            </w:tcBorders>
            <w:shd w:val="clear" w:color="auto" w:fill="auto"/>
            <w:noWrap/>
            <w:vAlign w:val="center"/>
          </w:tcPr>
          <w:p w14:paraId="4451CE65" w14:textId="693E7BAE" w:rsidR="003B3521" w:rsidRPr="00345BE7" w:rsidRDefault="004235E4"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-23.991.</w:t>
            </w:r>
            <w:r w:rsidR="005A136E">
              <w:rPr>
                <w:rFonts w:eastAsia="Times New Roman"/>
                <w:b/>
                <w:bCs/>
                <w:color w:val="auto"/>
                <w:sz w:val="20"/>
                <w:bdr w:val="none" w:sz="0" w:space="0" w:color="auto"/>
                <w:lang w:val="es-ES_tradnl"/>
              </w:rPr>
              <w:t>031,47</w:t>
            </w:r>
          </w:p>
        </w:tc>
      </w:tr>
      <w:tr w:rsidR="008E3641" w:rsidRPr="00345BE7" w14:paraId="3860D18C"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55DC6A6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c) Trabajos realizados por otras empresas</w:t>
            </w:r>
          </w:p>
        </w:tc>
        <w:tc>
          <w:tcPr>
            <w:tcW w:w="1562" w:type="dxa"/>
            <w:gridSpan w:val="2"/>
            <w:tcBorders>
              <w:top w:val="nil"/>
              <w:left w:val="nil"/>
              <w:bottom w:val="single" w:sz="4" w:space="0" w:color="auto"/>
              <w:right w:val="single" w:sz="4" w:space="0" w:color="auto"/>
            </w:tcBorders>
            <w:shd w:val="clear" w:color="auto" w:fill="auto"/>
            <w:noWrap/>
            <w:vAlign w:val="center"/>
          </w:tcPr>
          <w:p w14:paraId="03EAA6EC" w14:textId="2126A8E6" w:rsidR="008C24BD" w:rsidRPr="00347AAA" w:rsidRDefault="008C24BD"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347AAA">
              <w:rPr>
                <w:rFonts w:eastAsia="Times New Roman"/>
                <w:color w:val="auto"/>
                <w:sz w:val="20"/>
                <w:bdr w:val="none" w:sz="0" w:space="0" w:color="auto"/>
                <w:lang w:val="es-ES_tradnl"/>
              </w:rPr>
              <w:t>-</w:t>
            </w:r>
            <w:r w:rsidR="00941D4A">
              <w:rPr>
                <w:rFonts w:eastAsia="Times New Roman"/>
                <w:color w:val="auto"/>
                <w:sz w:val="20"/>
                <w:bdr w:val="none" w:sz="0" w:space="0" w:color="auto"/>
                <w:lang w:val="es-ES_tradnl"/>
              </w:rPr>
              <w:t>1</w:t>
            </w:r>
            <w:r w:rsidR="00552858">
              <w:rPr>
                <w:rFonts w:eastAsia="Times New Roman"/>
                <w:color w:val="auto"/>
                <w:sz w:val="20"/>
                <w:bdr w:val="none" w:sz="0" w:space="0" w:color="auto"/>
                <w:lang w:val="es-ES_tradnl"/>
              </w:rPr>
              <w:t>8.457.495,35</w:t>
            </w:r>
          </w:p>
        </w:tc>
        <w:tc>
          <w:tcPr>
            <w:tcW w:w="1560" w:type="dxa"/>
            <w:tcBorders>
              <w:top w:val="nil"/>
              <w:left w:val="nil"/>
              <w:bottom w:val="single" w:sz="4" w:space="0" w:color="auto"/>
              <w:right w:val="single" w:sz="4" w:space="0" w:color="auto"/>
            </w:tcBorders>
            <w:shd w:val="clear" w:color="auto" w:fill="auto"/>
            <w:noWrap/>
            <w:vAlign w:val="center"/>
          </w:tcPr>
          <w:p w14:paraId="5C12535F" w14:textId="6D5DFF84" w:rsidR="008E3641" w:rsidRPr="002917DA" w:rsidRDefault="00730FE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892903">
              <w:rPr>
                <w:rFonts w:eastAsia="Times New Roman"/>
                <w:color w:val="auto"/>
                <w:sz w:val="20"/>
                <w:bdr w:val="none" w:sz="0" w:space="0" w:color="auto"/>
                <w:lang w:val="es-ES_tradnl"/>
              </w:rPr>
              <w:t>42.448.526,82</w:t>
            </w:r>
          </w:p>
        </w:tc>
        <w:tc>
          <w:tcPr>
            <w:tcW w:w="1863" w:type="dxa"/>
            <w:gridSpan w:val="2"/>
            <w:tcBorders>
              <w:top w:val="nil"/>
              <w:left w:val="nil"/>
              <w:bottom w:val="single" w:sz="4" w:space="0" w:color="auto"/>
              <w:right w:val="single" w:sz="8" w:space="0" w:color="auto"/>
            </w:tcBorders>
            <w:shd w:val="clear" w:color="auto" w:fill="auto"/>
            <w:noWrap/>
            <w:vAlign w:val="center"/>
          </w:tcPr>
          <w:p w14:paraId="461540B9" w14:textId="5F3C4B97" w:rsidR="00A755FF" w:rsidRPr="00345BE7" w:rsidRDefault="00602ADA" w:rsidP="00F42A5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sidRPr="00345BE7">
              <w:rPr>
                <w:rFonts w:eastAsia="Times New Roman"/>
                <w:bCs/>
                <w:color w:val="auto"/>
                <w:sz w:val="20"/>
                <w:bdr w:val="none" w:sz="0" w:space="0" w:color="auto"/>
                <w:lang w:val="es-ES_tradnl"/>
              </w:rPr>
              <w:t>-</w:t>
            </w:r>
            <w:r w:rsidR="005A136E">
              <w:rPr>
                <w:rFonts w:eastAsia="Times New Roman"/>
                <w:bCs/>
                <w:color w:val="auto"/>
                <w:sz w:val="20"/>
                <w:bdr w:val="none" w:sz="0" w:space="0" w:color="auto"/>
                <w:lang w:val="es-ES_tradnl"/>
              </w:rPr>
              <w:t>23.991.031,47</w:t>
            </w:r>
          </w:p>
        </w:tc>
      </w:tr>
      <w:tr w:rsidR="008E3641" w:rsidRPr="00345BE7" w14:paraId="6E6D56E0"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7553C79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5. OTROS INGRESOS DE EXPLOTACIÓN</w:t>
            </w:r>
          </w:p>
        </w:tc>
        <w:tc>
          <w:tcPr>
            <w:tcW w:w="1562" w:type="dxa"/>
            <w:gridSpan w:val="2"/>
            <w:tcBorders>
              <w:top w:val="nil"/>
              <w:left w:val="nil"/>
              <w:bottom w:val="single" w:sz="4" w:space="0" w:color="auto"/>
              <w:right w:val="single" w:sz="4" w:space="0" w:color="auto"/>
            </w:tcBorders>
            <w:shd w:val="clear" w:color="auto" w:fill="auto"/>
            <w:noWrap/>
            <w:vAlign w:val="center"/>
          </w:tcPr>
          <w:p w14:paraId="2A1DD77C" w14:textId="6C3A1812" w:rsidR="008C24BD" w:rsidRPr="00F7631A" w:rsidRDefault="00713E4E" w:rsidP="00C96E8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w:t>
            </w:r>
            <w:r w:rsidR="00552858">
              <w:rPr>
                <w:rFonts w:eastAsia="Times New Roman"/>
                <w:b/>
                <w:color w:val="auto"/>
                <w:sz w:val="20"/>
                <w:bdr w:val="none" w:sz="0" w:space="0" w:color="auto"/>
                <w:lang w:val="es-ES_tradnl"/>
              </w:rPr>
              <w:t>9.204.79</w:t>
            </w:r>
            <w:r w:rsidR="006666C9">
              <w:rPr>
                <w:rFonts w:eastAsia="Times New Roman"/>
                <w:b/>
                <w:color w:val="auto"/>
                <w:sz w:val="20"/>
                <w:bdr w:val="none" w:sz="0" w:space="0" w:color="auto"/>
                <w:lang w:val="es-ES_tradnl"/>
              </w:rPr>
              <w:t>8,15</w:t>
            </w:r>
          </w:p>
        </w:tc>
        <w:tc>
          <w:tcPr>
            <w:tcW w:w="1560" w:type="dxa"/>
            <w:tcBorders>
              <w:top w:val="nil"/>
              <w:left w:val="nil"/>
              <w:bottom w:val="single" w:sz="4" w:space="0" w:color="auto"/>
              <w:right w:val="single" w:sz="4" w:space="0" w:color="auto"/>
            </w:tcBorders>
            <w:shd w:val="clear" w:color="auto" w:fill="auto"/>
            <w:noWrap/>
            <w:vAlign w:val="center"/>
          </w:tcPr>
          <w:p w14:paraId="55E076DA" w14:textId="5632DBE5" w:rsidR="008E3641" w:rsidRPr="002917DA" w:rsidRDefault="00D30D67"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43.265.038,20</w:t>
            </w:r>
          </w:p>
        </w:tc>
        <w:tc>
          <w:tcPr>
            <w:tcW w:w="1863" w:type="dxa"/>
            <w:gridSpan w:val="2"/>
            <w:tcBorders>
              <w:top w:val="nil"/>
              <w:left w:val="nil"/>
              <w:bottom w:val="single" w:sz="4" w:space="0" w:color="auto"/>
              <w:right w:val="single" w:sz="8" w:space="0" w:color="auto"/>
            </w:tcBorders>
            <w:shd w:val="clear" w:color="auto" w:fill="auto"/>
            <w:noWrap/>
            <w:vAlign w:val="center"/>
          </w:tcPr>
          <w:p w14:paraId="1F3C7BFD" w14:textId="6042390D" w:rsidR="00A755FF" w:rsidRPr="00345BE7" w:rsidRDefault="009B579E" w:rsidP="00FB1DC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24.060.240,05</w:t>
            </w:r>
          </w:p>
        </w:tc>
      </w:tr>
      <w:tr w:rsidR="008E3641" w:rsidRPr="00345BE7" w14:paraId="77BCE1B9" w14:textId="77777777" w:rsidTr="00964BAB">
        <w:trPr>
          <w:cantSplit/>
          <w:trHeight w:val="295"/>
        </w:trPr>
        <w:tc>
          <w:tcPr>
            <w:tcW w:w="5461" w:type="dxa"/>
            <w:tcBorders>
              <w:top w:val="nil"/>
              <w:left w:val="single" w:sz="8" w:space="0" w:color="auto"/>
              <w:bottom w:val="single" w:sz="4" w:space="0" w:color="auto"/>
              <w:right w:val="single" w:sz="4" w:space="0" w:color="auto"/>
            </w:tcBorders>
            <w:shd w:val="clear" w:color="auto" w:fill="auto"/>
            <w:vAlign w:val="center"/>
          </w:tcPr>
          <w:p w14:paraId="73AAB18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b/>
                <w:color w:val="auto"/>
                <w:sz w:val="20"/>
                <w:bdr w:val="none" w:sz="0" w:space="0" w:color="auto"/>
                <w:lang w:val="es-ES_tradnl"/>
              </w:rPr>
              <w:t xml:space="preserve">    </w:t>
            </w:r>
            <w:r w:rsidRPr="008E3641">
              <w:rPr>
                <w:rFonts w:eastAsia="Times New Roman"/>
                <w:color w:val="auto"/>
                <w:sz w:val="20"/>
                <w:bdr w:val="none" w:sz="0" w:space="0" w:color="auto"/>
                <w:lang w:val="es-ES_tradnl"/>
              </w:rPr>
              <w:t>a) Ingresos accesorios y otros de gestión corriente</w:t>
            </w:r>
          </w:p>
        </w:tc>
        <w:tc>
          <w:tcPr>
            <w:tcW w:w="1562" w:type="dxa"/>
            <w:gridSpan w:val="2"/>
            <w:tcBorders>
              <w:top w:val="nil"/>
              <w:left w:val="nil"/>
              <w:bottom w:val="single" w:sz="4" w:space="0" w:color="auto"/>
              <w:right w:val="single" w:sz="4" w:space="0" w:color="auto"/>
            </w:tcBorders>
            <w:shd w:val="clear" w:color="auto" w:fill="auto"/>
            <w:noWrap/>
            <w:vAlign w:val="center"/>
          </w:tcPr>
          <w:p w14:paraId="76698672" w14:textId="19BE9383" w:rsidR="008C24BD" w:rsidRPr="00F7631A" w:rsidRDefault="006666C9" w:rsidP="00FB1DC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444.798,15</w:t>
            </w:r>
          </w:p>
        </w:tc>
        <w:tc>
          <w:tcPr>
            <w:tcW w:w="1560" w:type="dxa"/>
            <w:tcBorders>
              <w:top w:val="nil"/>
              <w:left w:val="nil"/>
              <w:bottom w:val="single" w:sz="4" w:space="0" w:color="auto"/>
              <w:right w:val="single" w:sz="4" w:space="0" w:color="auto"/>
            </w:tcBorders>
            <w:shd w:val="clear" w:color="auto" w:fill="auto"/>
            <w:noWrap/>
            <w:vAlign w:val="center"/>
          </w:tcPr>
          <w:p w14:paraId="4957ADBD" w14:textId="1A709081" w:rsidR="008E3641" w:rsidRPr="002917DA" w:rsidRDefault="00A36F8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26</w:t>
            </w:r>
            <w:r w:rsidR="005F052D">
              <w:rPr>
                <w:rFonts w:eastAsia="Times New Roman"/>
                <w:bCs/>
                <w:color w:val="auto"/>
                <w:sz w:val="20"/>
                <w:bdr w:val="none" w:sz="0" w:space="0" w:color="auto"/>
                <w:lang w:val="es-ES_tradnl"/>
              </w:rPr>
              <w:t>6.604,72</w:t>
            </w:r>
          </w:p>
        </w:tc>
        <w:tc>
          <w:tcPr>
            <w:tcW w:w="1863" w:type="dxa"/>
            <w:gridSpan w:val="2"/>
            <w:tcBorders>
              <w:top w:val="nil"/>
              <w:left w:val="nil"/>
              <w:bottom w:val="single" w:sz="4" w:space="0" w:color="auto"/>
              <w:right w:val="single" w:sz="8" w:space="0" w:color="auto"/>
            </w:tcBorders>
            <w:shd w:val="clear" w:color="auto" w:fill="auto"/>
            <w:noWrap/>
            <w:vAlign w:val="center"/>
          </w:tcPr>
          <w:p w14:paraId="43B0FBE9" w14:textId="479F44B3" w:rsidR="00A755FF" w:rsidRPr="00345BE7" w:rsidRDefault="000E02FF" w:rsidP="00FB1DC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w:t>
            </w:r>
            <w:r w:rsidR="005A136E">
              <w:rPr>
                <w:rFonts w:eastAsia="Times New Roman"/>
                <w:bCs/>
                <w:color w:val="auto"/>
                <w:sz w:val="20"/>
                <w:bdr w:val="none" w:sz="0" w:space="0" w:color="auto"/>
                <w:lang w:val="es-ES_tradnl"/>
              </w:rPr>
              <w:t>178.193,43</w:t>
            </w:r>
          </w:p>
        </w:tc>
      </w:tr>
      <w:tr w:rsidR="008E3641" w:rsidRPr="00345BE7" w14:paraId="7100CE2D"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242C6C5F" w14:textId="207742E8"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Subvenciones de explotación incorporadas al </w:t>
            </w:r>
            <w:proofErr w:type="spellStart"/>
            <w:r w:rsidRPr="008E3641">
              <w:rPr>
                <w:rFonts w:eastAsia="Times New Roman"/>
                <w:color w:val="auto"/>
                <w:sz w:val="20"/>
                <w:bdr w:val="none" w:sz="0" w:space="0" w:color="auto"/>
                <w:lang w:val="es-ES_tradnl"/>
              </w:rPr>
              <w:t>rtdo</w:t>
            </w:r>
            <w:proofErr w:type="spellEnd"/>
            <w:r w:rsidRPr="008E3641">
              <w:rPr>
                <w:rFonts w:eastAsia="Times New Roman"/>
                <w:color w:val="auto"/>
                <w:sz w:val="20"/>
                <w:bdr w:val="none" w:sz="0" w:space="0" w:color="auto"/>
                <w:lang w:val="es-ES_tradnl"/>
              </w:rPr>
              <w:t xml:space="preserve">. </w:t>
            </w:r>
            <w:r w:rsidR="00E775DB" w:rsidRPr="008E3641">
              <w:rPr>
                <w:rFonts w:eastAsia="Times New Roman"/>
                <w:color w:val="auto"/>
                <w:sz w:val="20"/>
                <w:bdr w:val="none" w:sz="0" w:space="0" w:color="auto"/>
                <w:lang w:val="es-ES_tradnl"/>
              </w:rPr>
              <w:t>E</w:t>
            </w:r>
            <w:r w:rsidRPr="008E3641">
              <w:rPr>
                <w:rFonts w:eastAsia="Times New Roman"/>
                <w:color w:val="auto"/>
                <w:sz w:val="20"/>
                <w:bdr w:val="none" w:sz="0" w:space="0" w:color="auto"/>
                <w:lang w:val="es-ES_tradnl"/>
              </w:rPr>
              <w:t>jercicio</w:t>
            </w:r>
          </w:p>
        </w:tc>
        <w:tc>
          <w:tcPr>
            <w:tcW w:w="1562" w:type="dxa"/>
            <w:gridSpan w:val="2"/>
            <w:tcBorders>
              <w:top w:val="nil"/>
              <w:left w:val="nil"/>
              <w:bottom w:val="single" w:sz="4" w:space="0" w:color="auto"/>
              <w:right w:val="single" w:sz="4" w:space="0" w:color="auto"/>
            </w:tcBorders>
            <w:shd w:val="clear" w:color="auto" w:fill="auto"/>
            <w:noWrap/>
            <w:vAlign w:val="center"/>
          </w:tcPr>
          <w:p w14:paraId="57463D38" w14:textId="60858FD7" w:rsidR="006F1E2F" w:rsidRPr="00F7631A" w:rsidRDefault="00BB2AEF" w:rsidP="0066223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w:t>
            </w:r>
            <w:r w:rsidR="006666C9">
              <w:rPr>
                <w:rFonts w:eastAsia="Times New Roman"/>
                <w:bCs/>
                <w:color w:val="auto"/>
                <w:sz w:val="20"/>
                <w:bdr w:val="none" w:sz="0" w:space="0" w:color="auto"/>
                <w:lang w:val="es-ES_tradnl"/>
              </w:rPr>
              <w:t>8.760.000,00</w:t>
            </w:r>
          </w:p>
        </w:tc>
        <w:tc>
          <w:tcPr>
            <w:tcW w:w="1560" w:type="dxa"/>
            <w:tcBorders>
              <w:top w:val="nil"/>
              <w:left w:val="nil"/>
              <w:bottom w:val="single" w:sz="4" w:space="0" w:color="auto"/>
              <w:right w:val="single" w:sz="4" w:space="0" w:color="auto"/>
            </w:tcBorders>
            <w:shd w:val="clear" w:color="auto" w:fill="auto"/>
            <w:noWrap/>
            <w:vAlign w:val="center"/>
          </w:tcPr>
          <w:p w14:paraId="3CA77CD6" w14:textId="69454893" w:rsidR="008E3641" w:rsidRPr="002917DA" w:rsidRDefault="006C5D9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4</w:t>
            </w:r>
            <w:r w:rsidR="005F052D">
              <w:rPr>
                <w:rFonts w:eastAsia="Times New Roman"/>
                <w:bCs/>
                <w:color w:val="auto"/>
                <w:sz w:val="20"/>
                <w:bdr w:val="none" w:sz="0" w:space="0" w:color="auto"/>
                <w:lang w:val="es-ES_tradnl"/>
              </w:rPr>
              <w:t>2.998.433,48</w:t>
            </w:r>
          </w:p>
        </w:tc>
        <w:tc>
          <w:tcPr>
            <w:tcW w:w="1863" w:type="dxa"/>
            <w:gridSpan w:val="2"/>
            <w:tcBorders>
              <w:top w:val="nil"/>
              <w:left w:val="nil"/>
              <w:bottom w:val="single" w:sz="4" w:space="0" w:color="auto"/>
              <w:right w:val="single" w:sz="8" w:space="0" w:color="auto"/>
            </w:tcBorders>
            <w:shd w:val="clear" w:color="auto" w:fill="auto"/>
            <w:noWrap/>
            <w:vAlign w:val="center"/>
          </w:tcPr>
          <w:p w14:paraId="006D0260" w14:textId="62B7F19B" w:rsidR="000820CD" w:rsidRPr="00345BE7" w:rsidRDefault="0075447B"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24.238.433,48</w:t>
            </w:r>
          </w:p>
        </w:tc>
      </w:tr>
      <w:tr w:rsidR="008E3641" w:rsidRPr="00345BE7" w14:paraId="56E9EB77"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46F2821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6. GASTOS DE PERSONAL</w:t>
            </w:r>
          </w:p>
        </w:tc>
        <w:tc>
          <w:tcPr>
            <w:tcW w:w="1562" w:type="dxa"/>
            <w:gridSpan w:val="2"/>
            <w:tcBorders>
              <w:top w:val="nil"/>
              <w:left w:val="nil"/>
              <w:bottom w:val="single" w:sz="4" w:space="0" w:color="auto"/>
              <w:right w:val="single" w:sz="4" w:space="0" w:color="auto"/>
            </w:tcBorders>
            <w:shd w:val="clear" w:color="auto" w:fill="auto"/>
            <w:noWrap/>
            <w:vAlign w:val="center"/>
          </w:tcPr>
          <w:p w14:paraId="6076A252" w14:textId="7D872BB0" w:rsidR="006F1E2F" w:rsidRPr="0034493A" w:rsidRDefault="0094586C"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sidRPr="0034493A">
              <w:rPr>
                <w:rFonts w:eastAsia="Times New Roman"/>
                <w:b/>
                <w:color w:val="auto"/>
                <w:sz w:val="20"/>
                <w:bdr w:val="none" w:sz="0" w:space="0" w:color="auto"/>
                <w:lang w:val="es-ES_tradnl"/>
              </w:rPr>
              <w:t>-</w:t>
            </w:r>
            <w:r w:rsidR="00286B1B">
              <w:rPr>
                <w:rFonts w:eastAsia="Times New Roman"/>
                <w:b/>
                <w:color w:val="auto"/>
                <w:sz w:val="20"/>
                <w:bdr w:val="none" w:sz="0" w:space="0" w:color="auto"/>
                <w:lang w:val="es-ES_tradnl"/>
              </w:rPr>
              <w:t>2.</w:t>
            </w:r>
            <w:r w:rsidR="006666C9">
              <w:rPr>
                <w:rFonts w:eastAsia="Times New Roman"/>
                <w:b/>
                <w:color w:val="auto"/>
                <w:sz w:val="20"/>
                <w:bdr w:val="none" w:sz="0" w:space="0" w:color="auto"/>
                <w:lang w:val="es-ES_tradnl"/>
              </w:rPr>
              <w:t>725.045,60</w:t>
            </w:r>
          </w:p>
        </w:tc>
        <w:tc>
          <w:tcPr>
            <w:tcW w:w="1560" w:type="dxa"/>
            <w:tcBorders>
              <w:top w:val="nil"/>
              <w:left w:val="nil"/>
              <w:bottom w:val="single" w:sz="4" w:space="0" w:color="auto"/>
              <w:right w:val="single" w:sz="4" w:space="0" w:color="auto"/>
            </w:tcBorders>
            <w:shd w:val="clear" w:color="auto" w:fill="auto"/>
            <w:noWrap/>
            <w:vAlign w:val="center"/>
          </w:tcPr>
          <w:p w14:paraId="423E136F" w14:textId="65320B7B" w:rsidR="008E3641" w:rsidRPr="002917DA" w:rsidRDefault="00785BC9"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w:t>
            </w:r>
            <w:r w:rsidR="00A36F8D">
              <w:rPr>
                <w:rFonts w:eastAsia="Times New Roman"/>
                <w:b/>
                <w:color w:val="auto"/>
                <w:sz w:val="20"/>
                <w:bdr w:val="none" w:sz="0" w:space="0" w:color="auto"/>
                <w:lang w:val="es-ES_tradnl"/>
              </w:rPr>
              <w:t>2</w:t>
            </w:r>
            <w:r w:rsidR="005F052D">
              <w:rPr>
                <w:rFonts w:eastAsia="Times New Roman"/>
                <w:b/>
                <w:color w:val="auto"/>
                <w:sz w:val="20"/>
                <w:bdr w:val="none" w:sz="0" w:space="0" w:color="auto"/>
                <w:lang w:val="es-ES_tradnl"/>
              </w:rPr>
              <w:t>.851.202,93</w:t>
            </w:r>
          </w:p>
        </w:tc>
        <w:tc>
          <w:tcPr>
            <w:tcW w:w="1863" w:type="dxa"/>
            <w:gridSpan w:val="2"/>
            <w:tcBorders>
              <w:top w:val="nil"/>
              <w:left w:val="nil"/>
              <w:bottom w:val="single" w:sz="4" w:space="0" w:color="auto"/>
              <w:right w:val="single" w:sz="8" w:space="0" w:color="auto"/>
            </w:tcBorders>
            <w:shd w:val="clear" w:color="auto" w:fill="auto"/>
            <w:noWrap/>
            <w:vAlign w:val="center"/>
          </w:tcPr>
          <w:p w14:paraId="627C5586" w14:textId="7ACA21B8" w:rsidR="0058574F" w:rsidRPr="00345BE7" w:rsidRDefault="0075447B"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-126.157,33</w:t>
            </w:r>
          </w:p>
        </w:tc>
      </w:tr>
      <w:tr w:rsidR="008E3641" w:rsidRPr="00345BE7" w14:paraId="569C3B3C"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vAlign w:val="center"/>
          </w:tcPr>
          <w:p w14:paraId="66FB22B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a) Sueldos, salarios y asimilados</w:t>
            </w:r>
          </w:p>
        </w:tc>
        <w:tc>
          <w:tcPr>
            <w:tcW w:w="1562" w:type="dxa"/>
            <w:gridSpan w:val="2"/>
            <w:tcBorders>
              <w:top w:val="nil"/>
              <w:left w:val="nil"/>
              <w:bottom w:val="single" w:sz="4" w:space="0" w:color="auto"/>
              <w:right w:val="single" w:sz="4" w:space="0" w:color="auto"/>
            </w:tcBorders>
            <w:shd w:val="clear" w:color="auto" w:fill="auto"/>
            <w:noWrap/>
            <w:vAlign w:val="center"/>
          </w:tcPr>
          <w:p w14:paraId="4B70F684" w14:textId="62012D5E" w:rsidR="0094586C" w:rsidRPr="0034493A" w:rsidRDefault="0094586C"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34493A">
              <w:rPr>
                <w:rFonts w:eastAsia="Times New Roman"/>
                <w:color w:val="auto"/>
                <w:sz w:val="20"/>
                <w:bdr w:val="none" w:sz="0" w:space="0" w:color="auto"/>
                <w:lang w:val="es-ES_tradnl"/>
              </w:rPr>
              <w:t>-</w:t>
            </w:r>
            <w:r w:rsidR="006666C9">
              <w:rPr>
                <w:rFonts w:eastAsia="Times New Roman"/>
                <w:color w:val="auto"/>
                <w:sz w:val="20"/>
                <w:bdr w:val="none" w:sz="0" w:space="0" w:color="auto"/>
                <w:lang w:val="es-ES_tradnl"/>
              </w:rPr>
              <w:t>2.048.140,76</w:t>
            </w:r>
          </w:p>
        </w:tc>
        <w:tc>
          <w:tcPr>
            <w:tcW w:w="1560" w:type="dxa"/>
            <w:tcBorders>
              <w:top w:val="nil"/>
              <w:left w:val="nil"/>
              <w:bottom w:val="single" w:sz="4" w:space="0" w:color="auto"/>
              <w:right w:val="single" w:sz="4" w:space="0" w:color="auto"/>
            </w:tcBorders>
            <w:shd w:val="clear" w:color="auto" w:fill="auto"/>
            <w:noWrap/>
            <w:vAlign w:val="center"/>
          </w:tcPr>
          <w:p w14:paraId="47AE0CD4" w14:textId="7280113C" w:rsidR="008E3641" w:rsidRPr="002917DA" w:rsidRDefault="0018175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5F052D">
              <w:rPr>
                <w:rFonts w:eastAsia="Times New Roman"/>
                <w:color w:val="auto"/>
                <w:sz w:val="20"/>
                <w:bdr w:val="none" w:sz="0" w:space="0" w:color="auto"/>
                <w:lang w:val="es-ES_tradnl"/>
              </w:rPr>
              <w:t>2.265.962,75</w:t>
            </w:r>
          </w:p>
        </w:tc>
        <w:tc>
          <w:tcPr>
            <w:tcW w:w="1863" w:type="dxa"/>
            <w:gridSpan w:val="2"/>
            <w:tcBorders>
              <w:top w:val="nil"/>
              <w:left w:val="nil"/>
              <w:bottom w:val="single" w:sz="4" w:space="0" w:color="auto"/>
              <w:right w:val="single" w:sz="8" w:space="0" w:color="auto"/>
            </w:tcBorders>
            <w:shd w:val="clear" w:color="auto" w:fill="auto"/>
            <w:noWrap/>
            <w:vAlign w:val="center"/>
          </w:tcPr>
          <w:p w14:paraId="7B2F09E9" w14:textId="1FE48FA9" w:rsidR="0058574F" w:rsidRPr="00345BE7" w:rsidRDefault="0075447B"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-217.821,99</w:t>
            </w:r>
          </w:p>
        </w:tc>
      </w:tr>
      <w:tr w:rsidR="008E3641" w:rsidRPr="00345BE7" w14:paraId="60EE2E0C"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429955E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Cargas sociales</w:t>
            </w:r>
          </w:p>
        </w:tc>
        <w:tc>
          <w:tcPr>
            <w:tcW w:w="1562" w:type="dxa"/>
            <w:gridSpan w:val="2"/>
            <w:tcBorders>
              <w:top w:val="nil"/>
              <w:left w:val="nil"/>
              <w:bottom w:val="single" w:sz="4" w:space="0" w:color="auto"/>
              <w:right w:val="single" w:sz="4" w:space="0" w:color="auto"/>
            </w:tcBorders>
            <w:shd w:val="clear" w:color="auto" w:fill="auto"/>
            <w:noWrap/>
            <w:vAlign w:val="center"/>
          </w:tcPr>
          <w:p w14:paraId="0F821282" w14:textId="3D96CD16" w:rsidR="000C232B" w:rsidRPr="0034493A" w:rsidRDefault="000C232B"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34493A">
              <w:rPr>
                <w:rFonts w:eastAsia="Times New Roman"/>
                <w:color w:val="auto"/>
                <w:sz w:val="20"/>
                <w:bdr w:val="none" w:sz="0" w:space="0" w:color="auto"/>
                <w:lang w:val="es-ES_tradnl"/>
              </w:rPr>
              <w:t>-</w:t>
            </w:r>
            <w:r w:rsidR="006666C9">
              <w:rPr>
                <w:rFonts w:eastAsia="Times New Roman"/>
                <w:color w:val="auto"/>
                <w:sz w:val="20"/>
                <w:bdr w:val="none" w:sz="0" w:space="0" w:color="auto"/>
                <w:lang w:val="es-ES_tradnl"/>
              </w:rPr>
              <w:t>676.904,84</w:t>
            </w:r>
          </w:p>
        </w:tc>
        <w:tc>
          <w:tcPr>
            <w:tcW w:w="1560" w:type="dxa"/>
            <w:tcBorders>
              <w:top w:val="nil"/>
              <w:left w:val="nil"/>
              <w:bottom w:val="single" w:sz="4" w:space="0" w:color="auto"/>
              <w:right w:val="single" w:sz="4" w:space="0" w:color="auto"/>
            </w:tcBorders>
            <w:shd w:val="clear" w:color="auto" w:fill="auto"/>
            <w:noWrap/>
            <w:vAlign w:val="center"/>
          </w:tcPr>
          <w:p w14:paraId="0C0CBB8E" w14:textId="1DB0E9DC" w:rsidR="008E3641" w:rsidRPr="002917DA" w:rsidRDefault="0018175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5F052D">
              <w:rPr>
                <w:rFonts w:eastAsia="Times New Roman"/>
                <w:color w:val="auto"/>
                <w:sz w:val="20"/>
                <w:bdr w:val="none" w:sz="0" w:space="0" w:color="auto"/>
                <w:lang w:val="es-ES_tradnl"/>
              </w:rPr>
              <w:t>585.240,18</w:t>
            </w:r>
          </w:p>
        </w:tc>
        <w:tc>
          <w:tcPr>
            <w:tcW w:w="1863" w:type="dxa"/>
            <w:gridSpan w:val="2"/>
            <w:tcBorders>
              <w:top w:val="nil"/>
              <w:left w:val="nil"/>
              <w:bottom w:val="single" w:sz="4" w:space="0" w:color="auto"/>
              <w:right w:val="single" w:sz="8" w:space="0" w:color="auto"/>
            </w:tcBorders>
            <w:shd w:val="clear" w:color="auto" w:fill="auto"/>
            <w:noWrap/>
            <w:vAlign w:val="center"/>
          </w:tcPr>
          <w:p w14:paraId="5F83DE25" w14:textId="2B64DF0E" w:rsidR="00AA4A3B" w:rsidRPr="00345BE7" w:rsidRDefault="0075447B"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91.664,</w:t>
            </w:r>
            <w:r w:rsidR="00B66588">
              <w:rPr>
                <w:rFonts w:eastAsia="Times New Roman"/>
                <w:bCs/>
                <w:color w:val="auto"/>
                <w:sz w:val="20"/>
                <w:bdr w:val="none" w:sz="0" w:space="0" w:color="auto"/>
                <w:lang w:val="es-ES_tradnl"/>
              </w:rPr>
              <w:t>66</w:t>
            </w:r>
          </w:p>
        </w:tc>
      </w:tr>
      <w:tr w:rsidR="008E3641" w:rsidRPr="00345BE7" w14:paraId="164E8B41"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2C695ED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7. OTROS GASTOS DE EXPLOTACIÓN</w:t>
            </w:r>
          </w:p>
        </w:tc>
        <w:tc>
          <w:tcPr>
            <w:tcW w:w="1562" w:type="dxa"/>
            <w:gridSpan w:val="2"/>
            <w:tcBorders>
              <w:top w:val="nil"/>
              <w:left w:val="nil"/>
              <w:bottom w:val="single" w:sz="4" w:space="0" w:color="auto"/>
              <w:right w:val="single" w:sz="4" w:space="0" w:color="auto"/>
            </w:tcBorders>
            <w:shd w:val="clear" w:color="auto" w:fill="auto"/>
            <w:noWrap/>
            <w:vAlign w:val="center"/>
          </w:tcPr>
          <w:p w14:paraId="61677DAC" w14:textId="72AC6A81" w:rsidR="000C232B" w:rsidRPr="003A3CFF" w:rsidRDefault="00B86506"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3A3CFF">
              <w:rPr>
                <w:rFonts w:eastAsia="Times New Roman"/>
                <w:b/>
                <w:bCs/>
                <w:color w:val="auto"/>
                <w:sz w:val="20"/>
                <w:bdr w:val="none" w:sz="0" w:space="0" w:color="auto"/>
                <w:lang w:val="es-ES_tradnl"/>
              </w:rPr>
              <w:t>-</w:t>
            </w:r>
            <w:r w:rsidR="006666C9">
              <w:rPr>
                <w:rFonts w:eastAsia="Times New Roman"/>
                <w:b/>
                <w:bCs/>
                <w:color w:val="auto"/>
                <w:sz w:val="20"/>
                <w:bdr w:val="none" w:sz="0" w:space="0" w:color="auto"/>
                <w:lang w:val="es-ES_tradnl"/>
              </w:rPr>
              <w:t>408.467,47</w:t>
            </w:r>
          </w:p>
        </w:tc>
        <w:tc>
          <w:tcPr>
            <w:tcW w:w="1560" w:type="dxa"/>
            <w:tcBorders>
              <w:top w:val="nil"/>
              <w:left w:val="nil"/>
              <w:bottom w:val="single" w:sz="4" w:space="0" w:color="auto"/>
              <w:right w:val="single" w:sz="4" w:space="0" w:color="auto"/>
            </w:tcBorders>
            <w:shd w:val="clear" w:color="auto" w:fill="auto"/>
            <w:noWrap/>
            <w:vAlign w:val="center"/>
          </w:tcPr>
          <w:p w14:paraId="5A4D1217" w14:textId="6940AB88" w:rsidR="008E3641" w:rsidRPr="002917DA" w:rsidRDefault="00727BA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w:t>
            </w:r>
            <w:r w:rsidR="008D693A">
              <w:rPr>
                <w:rFonts w:eastAsia="Times New Roman"/>
                <w:b/>
                <w:bCs/>
                <w:color w:val="auto"/>
                <w:sz w:val="20"/>
                <w:bdr w:val="none" w:sz="0" w:space="0" w:color="auto"/>
                <w:lang w:val="es-ES_tradnl"/>
              </w:rPr>
              <w:t>4</w:t>
            </w:r>
            <w:r w:rsidR="00A44594">
              <w:rPr>
                <w:rFonts w:eastAsia="Times New Roman"/>
                <w:b/>
                <w:bCs/>
                <w:color w:val="auto"/>
                <w:sz w:val="20"/>
                <w:bdr w:val="none" w:sz="0" w:space="0" w:color="auto"/>
                <w:lang w:val="es-ES_tradnl"/>
              </w:rPr>
              <w:t>61.135,80</w:t>
            </w:r>
          </w:p>
        </w:tc>
        <w:tc>
          <w:tcPr>
            <w:tcW w:w="1863" w:type="dxa"/>
            <w:gridSpan w:val="2"/>
            <w:tcBorders>
              <w:top w:val="nil"/>
              <w:left w:val="nil"/>
              <w:bottom w:val="single" w:sz="4" w:space="0" w:color="auto"/>
              <w:right w:val="single" w:sz="8" w:space="0" w:color="auto"/>
            </w:tcBorders>
            <w:shd w:val="clear" w:color="auto" w:fill="auto"/>
            <w:noWrap/>
            <w:vAlign w:val="center"/>
          </w:tcPr>
          <w:p w14:paraId="59BBD7B1" w14:textId="2F5E1796" w:rsidR="00AA4A3B" w:rsidRPr="00345BE7" w:rsidRDefault="00130CC5"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345BE7">
              <w:rPr>
                <w:rFonts w:eastAsia="Times New Roman"/>
                <w:b/>
                <w:bCs/>
                <w:color w:val="auto"/>
                <w:sz w:val="20"/>
                <w:bdr w:val="none" w:sz="0" w:space="0" w:color="auto"/>
                <w:lang w:val="es-ES_tradnl"/>
              </w:rPr>
              <w:t>-</w:t>
            </w:r>
            <w:r w:rsidR="00B66588">
              <w:rPr>
                <w:rFonts w:eastAsia="Times New Roman"/>
                <w:b/>
                <w:bCs/>
                <w:color w:val="auto"/>
                <w:sz w:val="20"/>
                <w:bdr w:val="none" w:sz="0" w:space="0" w:color="auto"/>
                <w:lang w:val="es-ES_tradnl"/>
              </w:rPr>
              <w:t>52.668,33</w:t>
            </w:r>
          </w:p>
        </w:tc>
      </w:tr>
      <w:tr w:rsidR="008E3641" w:rsidRPr="00345BE7" w14:paraId="4ACF7616"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5E40E9F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a) Servicios exteriores</w:t>
            </w:r>
          </w:p>
        </w:tc>
        <w:tc>
          <w:tcPr>
            <w:tcW w:w="1562" w:type="dxa"/>
            <w:gridSpan w:val="2"/>
            <w:tcBorders>
              <w:top w:val="nil"/>
              <w:left w:val="nil"/>
              <w:bottom w:val="single" w:sz="4" w:space="0" w:color="auto"/>
              <w:right w:val="single" w:sz="4" w:space="0" w:color="auto"/>
            </w:tcBorders>
            <w:shd w:val="clear" w:color="auto" w:fill="auto"/>
            <w:noWrap/>
            <w:vAlign w:val="center"/>
          </w:tcPr>
          <w:p w14:paraId="7B5BBEA1" w14:textId="6C0F4CA8" w:rsidR="00B86506" w:rsidRPr="003A3CFF" w:rsidRDefault="00B86506"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3A3CFF">
              <w:rPr>
                <w:rFonts w:eastAsia="Times New Roman"/>
                <w:color w:val="auto"/>
                <w:sz w:val="20"/>
                <w:bdr w:val="none" w:sz="0" w:space="0" w:color="auto"/>
                <w:lang w:val="es-ES_tradnl"/>
              </w:rPr>
              <w:t>-</w:t>
            </w:r>
            <w:r w:rsidR="00E84033">
              <w:rPr>
                <w:rFonts w:eastAsia="Times New Roman"/>
                <w:color w:val="auto"/>
                <w:sz w:val="20"/>
                <w:bdr w:val="none" w:sz="0" w:space="0" w:color="auto"/>
                <w:lang w:val="es-ES_tradnl"/>
              </w:rPr>
              <w:t>400.224,02</w:t>
            </w:r>
          </w:p>
        </w:tc>
        <w:tc>
          <w:tcPr>
            <w:tcW w:w="1560" w:type="dxa"/>
            <w:tcBorders>
              <w:top w:val="nil"/>
              <w:left w:val="nil"/>
              <w:bottom w:val="single" w:sz="4" w:space="0" w:color="auto"/>
              <w:right w:val="single" w:sz="4" w:space="0" w:color="auto"/>
            </w:tcBorders>
            <w:shd w:val="clear" w:color="auto" w:fill="auto"/>
            <w:noWrap/>
            <w:vAlign w:val="center"/>
          </w:tcPr>
          <w:p w14:paraId="09AD1EE7" w14:textId="1931BC0F" w:rsidR="008E3641" w:rsidRPr="002917DA" w:rsidRDefault="00727BA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w:t>
            </w:r>
            <w:r w:rsidR="00A7470B">
              <w:rPr>
                <w:rFonts w:eastAsia="Times New Roman"/>
                <w:color w:val="auto"/>
                <w:sz w:val="20"/>
                <w:bdr w:val="none" w:sz="0" w:space="0" w:color="auto"/>
                <w:lang w:val="es-ES_tradnl"/>
              </w:rPr>
              <w:t>4</w:t>
            </w:r>
            <w:r w:rsidR="00A44594">
              <w:rPr>
                <w:rFonts w:eastAsia="Times New Roman"/>
                <w:color w:val="auto"/>
                <w:sz w:val="20"/>
                <w:bdr w:val="none" w:sz="0" w:space="0" w:color="auto"/>
                <w:lang w:val="es-ES_tradnl"/>
              </w:rPr>
              <w:t>46.210,50</w:t>
            </w:r>
          </w:p>
        </w:tc>
        <w:tc>
          <w:tcPr>
            <w:tcW w:w="1863" w:type="dxa"/>
            <w:gridSpan w:val="2"/>
            <w:tcBorders>
              <w:top w:val="nil"/>
              <w:left w:val="nil"/>
              <w:bottom w:val="single" w:sz="4" w:space="0" w:color="auto"/>
              <w:right w:val="single" w:sz="8" w:space="0" w:color="auto"/>
            </w:tcBorders>
            <w:shd w:val="clear" w:color="auto" w:fill="auto"/>
            <w:noWrap/>
            <w:vAlign w:val="center"/>
          </w:tcPr>
          <w:p w14:paraId="5187337F" w14:textId="5B3E8974" w:rsidR="00323317" w:rsidRPr="00345BE7" w:rsidRDefault="00796108"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sidRPr="00345BE7">
              <w:rPr>
                <w:rFonts w:eastAsia="Times New Roman"/>
                <w:bCs/>
                <w:color w:val="auto"/>
                <w:sz w:val="20"/>
                <w:bdr w:val="none" w:sz="0" w:space="0" w:color="auto"/>
                <w:lang w:val="es-ES_tradnl"/>
              </w:rPr>
              <w:t>-</w:t>
            </w:r>
            <w:r w:rsidR="00B66588">
              <w:rPr>
                <w:rFonts w:eastAsia="Times New Roman"/>
                <w:bCs/>
                <w:color w:val="auto"/>
                <w:sz w:val="20"/>
                <w:bdr w:val="none" w:sz="0" w:space="0" w:color="auto"/>
                <w:lang w:val="es-ES_tradnl"/>
              </w:rPr>
              <w:t>45.986,48</w:t>
            </w:r>
          </w:p>
        </w:tc>
      </w:tr>
      <w:tr w:rsidR="008E3641" w:rsidRPr="00345BE7" w14:paraId="424B7914"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13F219D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Tributos</w:t>
            </w:r>
          </w:p>
        </w:tc>
        <w:tc>
          <w:tcPr>
            <w:tcW w:w="1562" w:type="dxa"/>
            <w:gridSpan w:val="2"/>
            <w:tcBorders>
              <w:top w:val="nil"/>
              <w:left w:val="nil"/>
              <w:bottom w:val="single" w:sz="4" w:space="0" w:color="auto"/>
              <w:right w:val="single" w:sz="4" w:space="0" w:color="auto"/>
            </w:tcBorders>
            <w:shd w:val="clear" w:color="auto" w:fill="auto"/>
            <w:noWrap/>
            <w:vAlign w:val="center"/>
          </w:tcPr>
          <w:p w14:paraId="49D6EE07" w14:textId="5ABC74B8" w:rsidR="00B86506" w:rsidRPr="003A3CFF" w:rsidRDefault="00B86506"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sidRPr="003A3CFF">
              <w:rPr>
                <w:rFonts w:eastAsia="Times New Roman"/>
                <w:color w:val="auto"/>
                <w:sz w:val="20"/>
                <w:bdr w:val="none" w:sz="0" w:space="0" w:color="auto"/>
                <w:lang w:val="es-ES_tradnl"/>
              </w:rPr>
              <w:t>-</w:t>
            </w:r>
            <w:r w:rsidR="00E84033">
              <w:rPr>
                <w:rFonts w:eastAsia="Times New Roman"/>
                <w:color w:val="auto"/>
                <w:sz w:val="20"/>
                <w:bdr w:val="none" w:sz="0" w:space="0" w:color="auto"/>
                <w:lang w:val="es-ES_tradnl"/>
              </w:rPr>
              <w:t>8.243,45</w:t>
            </w:r>
          </w:p>
        </w:tc>
        <w:tc>
          <w:tcPr>
            <w:tcW w:w="1560" w:type="dxa"/>
            <w:tcBorders>
              <w:top w:val="nil"/>
              <w:left w:val="nil"/>
              <w:bottom w:val="single" w:sz="4" w:space="0" w:color="auto"/>
              <w:right w:val="single" w:sz="4" w:space="0" w:color="auto"/>
            </w:tcBorders>
            <w:shd w:val="clear" w:color="auto" w:fill="auto"/>
            <w:noWrap/>
            <w:vAlign w:val="center"/>
          </w:tcPr>
          <w:p w14:paraId="55766BF7" w14:textId="7E4F2893" w:rsidR="008E3641" w:rsidRPr="002917DA" w:rsidRDefault="00A7470B"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-8.</w:t>
            </w:r>
            <w:r w:rsidR="00A44594">
              <w:rPr>
                <w:rFonts w:eastAsia="Times New Roman"/>
                <w:color w:val="auto"/>
                <w:sz w:val="20"/>
                <w:bdr w:val="none" w:sz="0" w:space="0" w:color="auto"/>
                <w:lang w:val="es-ES_tradnl"/>
              </w:rPr>
              <w:t>237,21</w:t>
            </w:r>
          </w:p>
        </w:tc>
        <w:tc>
          <w:tcPr>
            <w:tcW w:w="1863" w:type="dxa"/>
            <w:gridSpan w:val="2"/>
            <w:tcBorders>
              <w:top w:val="nil"/>
              <w:left w:val="nil"/>
              <w:bottom w:val="single" w:sz="4" w:space="0" w:color="auto"/>
              <w:right w:val="single" w:sz="8" w:space="0" w:color="auto"/>
            </w:tcBorders>
            <w:shd w:val="clear" w:color="auto" w:fill="auto"/>
            <w:noWrap/>
            <w:vAlign w:val="center"/>
          </w:tcPr>
          <w:p w14:paraId="3B18D260" w14:textId="5DE296DE" w:rsidR="00264702" w:rsidRPr="00345BE7" w:rsidRDefault="00B66588"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6,24</w:t>
            </w:r>
          </w:p>
        </w:tc>
      </w:tr>
      <w:tr w:rsidR="00A7470B" w:rsidRPr="00345BE7" w14:paraId="1004C44B"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2D30C34E" w14:textId="44FC793F" w:rsidR="00A7470B" w:rsidRPr="00F71380" w:rsidRDefault="00F71380" w:rsidP="00F713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sz w:val="20"/>
                <w:bdr w:val="none" w:sz="0" w:space="0" w:color="auto"/>
              </w:rPr>
            </w:pPr>
            <w:r>
              <w:rPr>
                <w:rFonts w:eastAsia="Times New Roman"/>
                <w:color w:val="auto"/>
                <w:sz w:val="20"/>
                <w:bdr w:val="none" w:sz="0" w:space="0" w:color="auto"/>
              </w:rPr>
              <w:t xml:space="preserve">    c) </w:t>
            </w:r>
            <w:r w:rsidR="00F563A5">
              <w:rPr>
                <w:rFonts w:eastAsia="Times New Roman"/>
                <w:color w:val="auto"/>
                <w:sz w:val="20"/>
                <w:bdr w:val="none" w:sz="0" w:space="0" w:color="auto"/>
              </w:rPr>
              <w:t>Pérdida</w:t>
            </w:r>
            <w:r w:rsidR="00440305">
              <w:rPr>
                <w:rFonts w:eastAsia="Times New Roman"/>
                <w:color w:val="auto"/>
                <w:sz w:val="20"/>
                <w:bdr w:val="none" w:sz="0" w:space="0" w:color="auto"/>
              </w:rPr>
              <w:t xml:space="preserve">, deterioro y variación prov. </w:t>
            </w:r>
            <w:proofErr w:type="spellStart"/>
            <w:r w:rsidR="00440305">
              <w:rPr>
                <w:rFonts w:eastAsia="Times New Roman"/>
                <w:color w:val="auto"/>
                <w:sz w:val="20"/>
                <w:bdr w:val="none" w:sz="0" w:space="0" w:color="auto"/>
              </w:rPr>
              <w:t>operac</w:t>
            </w:r>
            <w:proofErr w:type="spellEnd"/>
            <w:r w:rsidR="00440305">
              <w:rPr>
                <w:rFonts w:eastAsia="Times New Roman"/>
                <w:color w:val="auto"/>
                <w:sz w:val="20"/>
                <w:bdr w:val="none" w:sz="0" w:space="0" w:color="auto"/>
              </w:rPr>
              <w:t>. comerciales</w:t>
            </w:r>
          </w:p>
        </w:tc>
        <w:tc>
          <w:tcPr>
            <w:tcW w:w="1562" w:type="dxa"/>
            <w:gridSpan w:val="2"/>
            <w:tcBorders>
              <w:top w:val="nil"/>
              <w:left w:val="nil"/>
              <w:bottom w:val="single" w:sz="4" w:space="0" w:color="auto"/>
              <w:right w:val="single" w:sz="4" w:space="0" w:color="auto"/>
            </w:tcBorders>
            <w:shd w:val="clear" w:color="auto" w:fill="auto"/>
            <w:noWrap/>
            <w:vAlign w:val="center"/>
          </w:tcPr>
          <w:p w14:paraId="42C16094" w14:textId="1755F12B" w:rsidR="00A7470B" w:rsidRPr="00F71380" w:rsidRDefault="00440305" w:rsidP="00F7138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560" w:type="dxa"/>
            <w:tcBorders>
              <w:top w:val="nil"/>
              <w:left w:val="nil"/>
              <w:bottom w:val="single" w:sz="4" w:space="0" w:color="auto"/>
              <w:right w:val="single" w:sz="4" w:space="0" w:color="auto"/>
            </w:tcBorders>
            <w:shd w:val="clear" w:color="auto" w:fill="auto"/>
            <w:noWrap/>
            <w:vAlign w:val="center"/>
          </w:tcPr>
          <w:p w14:paraId="0FA2E50F" w14:textId="3CA05F47" w:rsidR="00A7470B" w:rsidRPr="00F71380" w:rsidRDefault="004A06CC" w:rsidP="00F7138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-6.688,09</w:t>
            </w:r>
          </w:p>
        </w:tc>
        <w:tc>
          <w:tcPr>
            <w:tcW w:w="1863" w:type="dxa"/>
            <w:gridSpan w:val="2"/>
            <w:tcBorders>
              <w:top w:val="nil"/>
              <w:left w:val="nil"/>
              <w:bottom w:val="single" w:sz="4" w:space="0" w:color="auto"/>
              <w:right w:val="single" w:sz="8" w:space="0" w:color="auto"/>
            </w:tcBorders>
            <w:shd w:val="clear" w:color="auto" w:fill="auto"/>
            <w:noWrap/>
            <w:vAlign w:val="center"/>
          </w:tcPr>
          <w:p w14:paraId="773A3B60" w14:textId="59CD68ED" w:rsidR="00A7470B" w:rsidRPr="00F71380" w:rsidRDefault="008E2BB1" w:rsidP="00F7138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-.6.688,09</w:t>
            </w:r>
          </w:p>
        </w:tc>
      </w:tr>
      <w:tr w:rsidR="008E3641" w:rsidRPr="00345BE7" w14:paraId="42E47F73"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6470C3B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8. AMORTIZACIÓN DEL INMOVILIZADO</w:t>
            </w:r>
          </w:p>
        </w:tc>
        <w:tc>
          <w:tcPr>
            <w:tcW w:w="1562" w:type="dxa"/>
            <w:gridSpan w:val="2"/>
            <w:tcBorders>
              <w:top w:val="nil"/>
              <w:left w:val="nil"/>
              <w:bottom w:val="single" w:sz="4" w:space="0" w:color="auto"/>
              <w:right w:val="single" w:sz="4" w:space="0" w:color="auto"/>
            </w:tcBorders>
            <w:shd w:val="clear" w:color="auto" w:fill="auto"/>
            <w:noWrap/>
            <w:vAlign w:val="center"/>
          </w:tcPr>
          <w:p w14:paraId="55102575" w14:textId="05F6FFB3" w:rsidR="00417628" w:rsidRPr="00082320" w:rsidRDefault="002D53F8"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r w:rsidRPr="002D53F8">
              <w:rPr>
                <w:rFonts w:eastAsia="Times New Roman"/>
                <w:b/>
                <w:color w:val="auto"/>
                <w:sz w:val="20"/>
                <w:bdr w:val="none" w:sz="0" w:space="0" w:color="auto"/>
                <w:lang w:val="es-ES_tradnl"/>
              </w:rPr>
              <w:t>-</w:t>
            </w:r>
            <w:r w:rsidR="007F2976">
              <w:rPr>
                <w:rFonts w:eastAsia="Times New Roman"/>
                <w:b/>
                <w:color w:val="auto"/>
                <w:sz w:val="20"/>
                <w:bdr w:val="none" w:sz="0" w:space="0" w:color="auto"/>
                <w:lang w:val="es-ES_tradnl"/>
              </w:rPr>
              <w:t>1</w:t>
            </w:r>
            <w:r w:rsidR="00E84033">
              <w:rPr>
                <w:rFonts w:eastAsia="Times New Roman"/>
                <w:b/>
                <w:color w:val="auto"/>
                <w:sz w:val="20"/>
                <w:bdr w:val="none" w:sz="0" w:space="0" w:color="auto"/>
                <w:lang w:val="es-ES_tradnl"/>
              </w:rPr>
              <w:t>43.448,98</w:t>
            </w:r>
          </w:p>
        </w:tc>
        <w:tc>
          <w:tcPr>
            <w:tcW w:w="1560" w:type="dxa"/>
            <w:tcBorders>
              <w:top w:val="nil"/>
              <w:left w:val="nil"/>
              <w:bottom w:val="single" w:sz="4" w:space="0" w:color="auto"/>
              <w:right w:val="single" w:sz="4" w:space="0" w:color="auto"/>
            </w:tcBorders>
            <w:shd w:val="clear" w:color="auto" w:fill="auto"/>
            <w:noWrap/>
            <w:vAlign w:val="center"/>
          </w:tcPr>
          <w:p w14:paraId="6779D045" w14:textId="47C3062E" w:rsidR="008E3641" w:rsidRPr="002917DA" w:rsidRDefault="006212CC"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-133.832,51</w:t>
            </w:r>
          </w:p>
        </w:tc>
        <w:tc>
          <w:tcPr>
            <w:tcW w:w="1863" w:type="dxa"/>
            <w:gridSpan w:val="2"/>
            <w:tcBorders>
              <w:top w:val="nil"/>
              <w:left w:val="nil"/>
              <w:bottom w:val="single" w:sz="4" w:space="0" w:color="auto"/>
              <w:right w:val="single" w:sz="8" w:space="0" w:color="auto"/>
            </w:tcBorders>
            <w:shd w:val="clear" w:color="auto" w:fill="auto"/>
            <w:noWrap/>
            <w:vAlign w:val="center"/>
          </w:tcPr>
          <w:p w14:paraId="4737CDF1" w14:textId="166E8FDA" w:rsidR="00264702" w:rsidRPr="00345BE7" w:rsidRDefault="00494EBA" w:rsidP="006E40C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9.616,47</w:t>
            </w:r>
          </w:p>
        </w:tc>
      </w:tr>
      <w:tr w:rsidR="008E3641" w:rsidRPr="00345BE7" w14:paraId="2DA3F9C7"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52FA440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9. IMPUTACIÓN DE SUBVENCIONES DE INMOVILIZADO NO FINANCIERO Y OTROS</w:t>
            </w:r>
          </w:p>
        </w:tc>
        <w:tc>
          <w:tcPr>
            <w:tcW w:w="1562" w:type="dxa"/>
            <w:gridSpan w:val="2"/>
            <w:tcBorders>
              <w:top w:val="nil"/>
              <w:left w:val="nil"/>
              <w:bottom w:val="single" w:sz="4" w:space="0" w:color="auto"/>
              <w:right w:val="single" w:sz="4" w:space="0" w:color="auto"/>
            </w:tcBorders>
            <w:shd w:val="clear" w:color="auto" w:fill="auto"/>
            <w:noWrap/>
            <w:vAlign w:val="center"/>
          </w:tcPr>
          <w:p w14:paraId="660FC369" w14:textId="1DFCFF57" w:rsidR="00417628" w:rsidRPr="00082320" w:rsidRDefault="00E84033" w:rsidP="004D17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r w:rsidRPr="00E84033">
              <w:rPr>
                <w:rFonts w:eastAsia="Times New Roman"/>
                <w:b/>
                <w:color w:val="auto"/>
                <w:sz w:val="20"/>
                <w:bdr w:val="none" w:sz="0" w:space="0" w:color="auto"/>
                <w:lang w:val="es-ES_tradnl"/>
              </w:rPr>
              <w:t>71.771,25</w:t>
            </w:r>
          </w:p>
        </w:tc>
        <w:tc>
          <w:tcPr>
            <w:tcW w:w="1560" w:type="dxa"/>
            <w:tcBorders>
              <w:top w:val="nil"/>
              <w:left w:val="nil"/>
              <w:bottom w:val="single" w:sz="4" w:space="0" w:color="auto"/>
              <w:right w:val="single" w:sz="4" w:space="0" w:color="auto"/>
            </w:tcBorders>
            <w:shd w:val="clear" w:color="auto" w:fill="auto"/>
            <w:noWrap/>
            <w:vAlign w:val="center"/>
          </w:tcPr>
          <w:p w14:paraId="05C88650" w14:textId="40BD0F4B" w:rsidR="008E3641" w:rsidRPr="002917DA" w:rsidRDefault="006212CC"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71.771,25</w:t>
            </w:r>
          </w:p>
        </w:tc>
        <w:tc>
          <w:tcPr>
            <w:tcW w:w="1863" w:type="dxa"/>
            <w:gridSpan w:val="2"/>
            <w:tcBorders>
              <w:top w:val="nil"/>
              <w:left w:val="nil"/>
              <w:bottom w:val="single" w:sz="4" w:space="0" w:color="auto"/>
              <w:right w:val="single" w:sz="8" w:space="0" w:color="auto"/>
            </w:tcBorders>
            <w:shd w:val="clear" w:color="auto" w:fill="auto"/>
            <w:noWrap/>
            <w:vAlign w:val="center"/>
          </w:tcPr>
          <w:p w14:paraId="78D56581" w14:textId="6BC0F7A7" w:rsidR="0013108E" w:rsidRPr="00345BE7" w:rsidRDefault="00494EBA" w:rsidP="004D17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8E3641" w:rsidRPr="00345BE7" w14:paraId="2858E967"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vAlign w:val="center"/>
          </w:tcPr>
          <w:p w14:paraId="06B2212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10. EXCESO DE PROVISIONES</w:t>
            </w:r>
          </w:p>
        </w:tc>
        <w:tc>
          <w:tcPr>
            <w:tcW w:w="1562" w:type="dxa"/>
            <w:gridSpan w:val="2"/>
            <w:tcBorders>
              <w:top w:val="nil"/>
              <w:left w:val="nil"/>
              <w:bottom w:val="single" w:sz="4" w:space="0" w:color="auto"/>
              <w:right w:val="single" w:sz="8" w:space="0" w:color="auto"/>
            </w:tcBorders>
            <w:shd w:val="clear" w:color="auto" w:fill="auto"/>
            <w:noWrap/>
            <w:vAlign w:val="center"/>
          </w:tcPr>
          <w:p w14:paraId="7AADE705" w14:textId="77777777"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highlight w:val="yellow"/>
                <w:bdr w:val="none" w:sz="0" w:space="0" w:color="auto"/>
                <w:lang w:val="es-ES_tradnl"/>
              </w:rPr>
            </w:pPr>
          </w:p>
        </w:tc>
        <w:tc>
          <w:tcPr>
            <w:tcW w:w="1560" w:type="dxa"/>
            <w:tcBorders>
              <w:top w:val="nil"/>
              <w:left w:val="single" w:sz="4" w:space="0" w:color="auto"/>
              <w:bottom w:val="single" w:sz="4" w:space="0" w:color="auto"/>
              <w:right w:val="single" w:sz="8" w:space="0" w:color="auto"/>
            </w:tcBorders>
            <w:shd w:val="clear" w:color="auto" w:fill="auto"/>
            <w:noWrap/>
            <w:vAlign w:val="center"/>
          </w:tcPr>
          <w:p w14:paraId="7C84AA91"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63" w:type="dxa"/>
            <w:gridSpan w:val="2"/>
            <w:tcBorders>
              <w:top w:val="nil"/>
              <w:left w:val="single" w:sz="4" w:space="0" w:color="auto"/>
              <w:bottom w:val="single" w:sz="4" w:space="0" w:color="auto"/>
              <w:right w:val="single" w:sz="8" w:space="0" w:color="auto"/>
            </w:tcBorders>
            <w:shd w:val="clear" w:color="auto" w:fill="auto"/>
            <w:noWrap/>
            <w:vAlign w:val="center"/>
          </w:tcPr>
          <w:p w14:paraId="08907158" w14:textId="77777777" w:rsidR="008E3641" w:rsidRPr="00345BE7"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407C1F61"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75FEE33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11. DETERIORO Y RESULTADO POR ENAJENACIONES DEL INMOVILIZADO</w:t>
            </w:r>
          </w:p>
        </w:tc>
        <w:tc>
          <w:tcPr>
            <w:tcW w:w="1562" w:type="dxa"/>
            <w:gridSpan w:val="2"/>
            <w:tcBorders>
              <w:top w:val="nil"/>
              <w:left w:val="nil"/>
              <w:bottom w:val="single" w:sz="4" w:space="0" w:color="auto"/>
              <w:right w:val="single" w:sz="4" w:space="0" w:color="auto"/>
            </w:tcBorders>
            <w:shd w:val="clear" w:color="auto" w:fill="auto"/>
            <w:noWrap/>
            <w:vAlign w:val="center"/>
          </w:tcPr>
          <w:p w14:paraId="4E609EA9" w14:textId="55126758" w:rsidR="008E3641" w:rsidRPr="00082320" w:rsidRDefault="00E70576"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highlight w:val="yellow"/>
                <w:bdr w:val="none" w:sz="0" w:space="0" w:color="auto"/>
                <w:lang w:val="es-ES_tradnl"/>
              </w:rPr>
            </w:pPr>
            <w:r w:rsidRPr="00A24466">
              <w:rPr>
                <w:rFonts w:eastAsia="Times New Roman"/>
                <w:b/>
                <w:bCs/>
                <w:color w:val="auto"/>
                <w:sz w:val="20"/>
                <w:bdr w:val="none" w:sz="0" w:space="0" w:color="auto"/>
                <w:lang w:val="es-ES_tradnl"/>
              </w:rPr>
              <w:t>0,00</w:t>
            </w:r>
          </w:p>
        </w:tc>
        <w:tc>
          <w:tcPr>
            <w:tcW w:w="1560" w:type="dxa"/>
            <w:tcBorders>
              <w:top w:val="nil"/>
              <w:left w:val="nil"/>
              <w:bottom w:val="single" w:sz="4" w:space="0" w:color="auto"/>
              <w:right w:val="single" w:sz="4" w:space="0" w:color="auto"/>
            </w:tcBorders>
            <w:shd w:val="clear" w:color="auto" w:fill="auto"/>
            <w:noWrap/>
            <w:vAlign w:val="center"/>
          </w:tcPr>
          <w:p w14:paraId="6BB38AD7" w14:textId="713667B3" w:rsidR="008E3641" w:rsidRPr="002917DA" w:rsidRDefault="00E9762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863" w:type="dxa"/>
            <w:gridSpan w:val="2"/>
            <w:tcBorders>
              <w:top w:val="nil"/>
              <w:left w:val="nil"/>
              <w:bottom w:val="single" w:sz="4" w:space="0" w:color="auto"/>
              <w:right w:val="single" w:sz="8" w:space="0" w:color="auto"/>
            </w:tcBorders>
            <w:shd w:val="clear" w:color="auto" w:fill="auto"/>
            <w:noWrap/>
            <w:vAlign w:val="center"/>
          </w:tcPr>
          <w:p w14:paraId="61E244F4" w14:textId="6A1768BC" w:rsidR="008E3641" w:rsidRPr="00990C20" w:rsidRDefault="00B1412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990C20">
              <w:rPr>
                <w:rFonts w:eastAsia="Times New Roman"/>
                <w:b/>
                <w:bCs/>
                <w:color w:val="auto"/>
                <w:sz w:val="20"/>
                <w:bdr w:val="none" w:sz="0" w:space="0" w:color="auto"/>
                <w:lang w:val="es-ES_tradnl"/>
              </w:rPr>
              <w:t>0,00</w:t>
            </w:r>
          </w:p>
        </w:tc>
      </w:tr>
      <w:tr w:rsidR="008E3641" w:rsidRPr="008E3641" w14:paraId="7C520DA4"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74CCA4C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a) Deterioros y pérdidas</w:t>
            </w:r>
          </w:p>
        </w:tc>
        <w:tc>
          <w:tcPr>
            <w:tcW w:w="1562" w:type="dxa"/>
            <w:gridSpan w:val="2"/>
            <w:tcBorders>
              <w:top w:val="nil"/>
              <w:left w:val="nil"/>
              <w:bottom w:val="single" w:sz="4" w:space="0" w:color="auto"/>
              <w:right w:val="single" w:sz="4" w:space="0" w:color="auto"/>
            </w:tcBorders>
            <w:shd w:val="clear" w:color="auto" w:fill="auto"/>
            <w:noWrap/>
            <w:vAlign w:val="center"/>
          </w:tcPr>
          <w:p w14:paraId="69DB4122" w14:textId="77777777"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highlight w:val="yellow"/>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1B5EAE83"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1A59A66B" w14:textId="77777777" w:rsidR="008E3641" w:rsidRPr="00990C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3CDC4F73"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72E2445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Resultados por enajenaciones y otras</w:t>
            </w:r>
          </w:p>
        </w:tc>
        <w:tc>
          <w:tcPr>
            <w:tcW w:w="1562" w:type="dxa"/>
            <w:gridSpan w:val="2"/>
            <w:tcBorders>
              <w:top w:val="nil"/>
              <w:left w:val="nil"/>
              <w:bottom w:val="single" w:sz="4" w:space="0" w:color="auto"/>
              <w:right w:val="single" w:sz="4" w:space="0" w:color="auto"/>
            </w:tcBorders>
            <w:shd w:val="clear" w:color="auto" w:fill="auto"/>
            <w:noWrap/>
            <w:vAlign w:val="center"/>
          </w:tcPr>
          <w:p w14:paraId="6D639517" w14:textId="069EAEE4"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highlight w:val="yellow"/>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205B8014" w14:textId="00E141AE"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714D4851" w14:textId="6F25FF0E" w:rsidR="008E3641" w:rsidRPr="00990C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8E3641" w:rsidRPr="008E3641" w14:paraId="1B740BCE"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6AE0CAB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c) Otros resultados</w:t>
            </w:r>
          </w:p>
        </w:tc>
        <w:tc>
          <w:tcPr>
            <w:tcW w:w="1562" w:type="dxa"/>
            <w:gridSpan w:val="2"/>
            <w:tcBorders>
              <w:top w:val="nil"/>
              <w:left w:val="nil"/>
              <w:bottom w:val="single" w:sz="4" w:space="0" w:color="auto"/>
              <w:right w:val="single" w:sz="4" w:space="0" w:color="auto"/>
            </w:tcBorders>
            <w:shd w:val="clear" w:color="auto" w:fill="auto"/>
            <w:noWrap/>
            <w:vAlign w:val="center"/>
          </w:tcPr>
          <w:p w14:paraId="4CCDA373" w14:textId="3479EFB7"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highlight w:val="yellow"/>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08044C05" w14:textId="69D63EFA"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27E51C1B" w14:textId="6B77B135" w:rsidR="008E3641" w:rsidRPr="00990C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r>
      <w:tr w:rsidR="008E3641" w:rsidRPr="008E3641" w14:paraId="1A71D0FC"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4DF5A91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A.1) RESULTADO DE EXPLOTACIÓN (1+2+3+4+5+6+7+8+9+10+11)</w:t>
            </w:r>
          </w:p>
        </w:tc>
        <w:tc>
          <w:tcPr>
            <w:tcW w:w="1562" w:type="dxa"/>
            <w:gridSpan w:val="2"/>
            <w:tcBorders>
              <w:top w:val="nil"/>
              <w:left w:val="nil"/>
              <w:bottom w:val="single" w:sz="4" w:space="0" w:color="auto"/>
              <w:right w:val="single" w:sz="4" w:space="0" w:color="auto"/>
            </w:tcBorders>
            <w:shd w:val="clear" w:color="auto" w:fill="auto"/>
            <w:noWrap/>
            <w:vAlign w:val="center"/>
          </w:tcPr>
          <w:p w14:paraId="6463B2BC" w14:textId="3D85D5C3" w:rsidR="009C1809" w:rsidRPr="00082320" w:rsidRDefault="00373A98" w:rsidP="00A53E6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r>
              <w:rPr>
                <w:rFonts w:eastAsia="Times New Roman"/>
                <w:b/>
                <w:color w:val="auto"/>
                <w:sz w:val="20"/>
                <w:bdr w:val="none" w:sz="0" w:space="0" w:color="auto"/>
                <w:lang w:val="es-ES_tradnl"/>
              </w:rPr>
              <w:t>-2.327.888,00</w:t>
            </w:r>
          </w:p>
        </w:tc>
        <w:tc>
          <w:tcPr>
            <w:tcW w:w="1560" w:type="dxa"/>
            <w:tcBorders>
              <w:top w:val="nil"/>
              <w:left w:val="nil"/>
              <w:bottom w:val="single" w:sz="4" w:space="0" w:color="auto"/>
              <w:right w:val="single" w:sz="4" w:space="0" w:color="auto"/>
            </w:tcBorders>
            <w:shd w:val="clear" w:color="auto" w:fill="auto"/>
            <w:noWrap/>
            <w:vAlign w:val="center"/>
          </w:tcPr>
          <w:p w14:paraId="5FCCD406" w14:textId="49163D22" w:rsidR="008E3641" w:rsidRPr="002917DA" w:rsidRDefault="006212CC"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-2.327.88</w:t>
            </w:r>
            <w:r w:rsidR="003C5B50">
              <w:rPr>
                <w:rFonts w:eastAsia="Times New Roman"/>
                <w:b/>
                <w:color w:val="auto"/>
                <w:sz w:val="20"/>
                <w:bdr w:val="none" w:sz="0" w:space="0" w:color="auto"/>
                <w:lang w:val="es-ES_tradnl"/>
              </w:rPr>
              <w:t>7,91</w:t>
            </w:r>
          </w:p>
        </w:tc>
        <w:tc>
          <w:tcPr>
            <w:tcW w:w="1863" w:type="dxa"/>
            <w:gridSpan w:val="2"/>
            <w:tcBorders>
              <w:top w:val="nil"/>
              <w:left w:val="nil"/>
              <w:bottom w:val="single" w:sz="4" w:space="0" w:color="auto"/>
              <w:right w:val="single" w:sz="8" w:space="0" w:color="auto"/>
            </w:tcBorders>
            <w:shd w:val="clear" w:color="auto" w:fill="auto"/>
            <w:noWrap/>
            <w:vAlign w:val="center"/>
          </w:tcPr>
          <w:p w14:paraId="4FEEE270" w14:textId="57F9A64C" w:rsidR="0013108E" w:rsidRPr="00990C20" w:rsidRDefault="00494EBA" w:rsidP="00E44949">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0,09</w:t>
            </w:r>
          </w:p>
        </w:tc>
      </w:tr>
      <w:tr w:rsidR="008E3641" w:rsidRPr="008E3641" w14:paraId="7EECDB63"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1B6B156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12. INGRESOS FINANCIEROS</w:t>
            </w:r>
          </w:p>
        </w:tc>
        <w:tc>
          <w:tcPr>
            <w:tcW w:w="1562" w:type="dxa"/>
            <w:gridSpan w:val="2"/>
            <w:tcBorders>
              <w:top w:val="nil"/>
              <w:left w:val="nil"/>
              <w:bottom w:val="single" w:sz="4" w:space="0" w:color="auto"/>
              <w:right w:val="single" w:sz="4" w:space="0" w:color="auto"/>
            </w:tcBorders>
            <w:shd w:val="clear" w:color="auto" w:fill="auto"/>
            <w:noWrap/>
            <w:vAlign w:val="center"/>
          </w:tcPr>
          <w:p w14:paraId="76212A05" w14:textId="31B16796" w:rsidR="008E3641" w:rsidRPr="00082320" w:rsidRDefault="00EB7C2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r w:rsidRPr="00CC4926">
              <w:rPr>
                <w:rFonts w:eastAsia="Times New Roman"/>
                <w:b/>
                <w:color w:val="auto"/>
                <w:sz w:val="20"/>
                <w:bdr w:val="none" w:sz="0" w:space="0" w:color="auto"/>
                <w:lang w:val="es-ES_tradnl"/>
              </w:rPr>
              <w:t>0,00</w:t>
            </w:r>
          </w:p>
        </w:tc>
        <w:tc>
          <w:tcPr>
            <w:tcW w:w="1560" w:type="dxa"/>
            <w:tcBorders>
              <w:top w:val="nil"/>
              <w:left w:val="nil"/>
              <w:bottom w:val="single" w:sz="4" w:space="0" w:color="auto"/>
              <w:right w:val="single" w:sz="4" w:space="0" w:color="auto"/>
            </w:tcBorders>
            <w:shd w:val="clear" w:color="auto" w:fill="auto"/>
            <w:noWrap/>
            <w:vAlign w:val="center"/>
          </w:tcPr>
          <w:p w14:paraId="7155E997" w14:textId="25C74C70" w:rsidR="008E3641" w:rsidRPr="002917DA" w:rsidRDefault="002F388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0,00</w:t>
            </w:r>
          </w:p>
        </w:tc>
        <w:tc>
          <w:tcPr>
            <w:tcW w:w="1863" w:type="dxa"/>
            <w:gridSpan w:val="2"/>
            <w:tcBorders>
              <w:top w:val="nil"/>
              <w:left w:val="nil"/>
              <w:bottom w:val="single" w:sz="4" w:space="0" w:color="auto"/>
              <w:right w:val="single" w:sz="8" w:space="0" w:color="auto"/>
            </w:tcBorders>
            <w:shd w:val="clear" w:color="auto" w:fill="auto"/>
            <w:noWrap/>
            <w:vAlign w:val="center"/>
          </w:tcPr>
          <w:p w14:paraId="07EF35BA" w14:textId="02695242" w:rsidR="008E3641" w:rsidRPr="00990C20" w:rsidRDefault="00464D5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990C20">
              <w:rPr>
                <w:rFonts w:eastAsia="Times New Roman"/>
                <w:b/>
                <w:bCs/>
                <w:color w:val="auto"/>
                <w:sz w:val="20"/>
                <w:bdr w:val="none" w:sz="0" w:space="0" w:color="auto"/>
                <w:lang w:val="es-ES_tradnl"/>
              </w:rPr>
              <w:t>0,00</w:t>
            </w:r>
          </w:p>
        </w:tc>
      </w:tr>
      <w:tr w:rsidR="008E3641" w:rsidRPr="008E3641" w14:paraId="2DA870C3"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5FA9555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a) De participaciones en instrumentos de patrimonio</w:t>
            </w:r>
          </w:p>
        </w:tc>
        <w:tc>
          <w:tcPr>
            <w:tcW w:w="1562" w:type="dxa"/>
            <w:gridSpan w:val="2"/>
            <w:tcBorders>
              <w:top w:val="nil"/>
              <w:left w:val="nil"/>
              <w:bottom w:val="single" w:sz="4" w:space="0" w:color="auto"/>
              <w:right w:val="single" w:sz="4" w:space="0" w:color="auto"/>
            </w:tcBorders>
            <w:shd w:val="clear" w:color="auto" w:fill="auto"/>
            <w:noWrap/>
            <w:vAlign w:val="center"/>
          </w:tcPr>
          <w:p w14:paraId="7E3C6F94" w14:textId="77777777"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6F9173B4" w14:textId="77777777"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3A10B2CF" w14:textId="77777777" w:rsidR="008E3641" w:rsidRPr="00990C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74657D93"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noWrap/>
            <w:vAlign w:val="center"/>
          </w:tcPr>
          <w:p w14:paraId="31FAC03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b) De valores negociables y otros instrumentos financieros</w:t>
            </w:r>
          </w:p>
        </w:tc>
        <w:tc>
          <w:tcPr>
            <w:tcW w:w="1562" w:type="dxa"/>
            <w:gridSpan w:val="2"/>
            <w:tcBorders>
              <w:top w:val="nil"/>
              <w:left w:val="nil"/>
              <w:bottom w:val="single" w:sz="4" w:space="0" w:color="auto"/>
              <w:right w:val="single" w:sz="4" w:space="0" w:color="auto"/>
            </w:tcBorders>
            <w:shd w:val="clear" w:color="auto" w:fill="auto"/>
            <w:noWrap/>
            <w:vAlign w:val="center"/>
          </w:tcPr>
          <w:p w14:paraId="7BAC8326" w14:textId="7EF5F770" w:rsidR="008E3641" w:rsidRPr="000823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highlight w:val="yellow"/>
                <w:bdr w:val="none" w:sz="0" w:space="0" w:color="auto"/>
                <w:lang w:val="es-ES_tradnl"/>
              </w:rPr>
            </w:pPr>
          </w:p>
        </w:tc>
        <w:tc>
          <w:tcPr>
            <w:tcW w:w="1560" w:type="dxa"/>
            <w:tcBorders>
              <w:top w:val="nil"/>
              <w:left w:val="nil"/>
              <w:bottom w:val="single" w:sz="4" w:space="0" w:color="auto"/>
              <w:right w:val="single" w:sz="4" w:space="0" w:color="auto"/>
            </w:tcBorders>
            <w:shd w:val="clear" w:color="auto" w:fill="auto"/>
            <w:noWrap/>
            <w:vAlign w:val="center"/>
          </w:tcPr>
          <w:p w14:paraId="2430371A" w14:textId="189B3C43" w:rsidR="008E3641" w:rsidRPr="002917DA"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c>
          <w:tcPr>
            <w:tcW w:w="1863" w:type="dxa"/>
            <w:gridSpan w:val="2"/>
            <w:tcBorders>
              <w:top w:val="nil"/>
              <w:left w:val="nil"/>
              <w:bottom w:val="single" w:sz="4" w:space="0" w:color="auto"/>
              <w:right w:val="single" w:sz="8" w:space="0" w:color="auto"/>
            </w:tcBorders>
            <w:shd w:val="clear" w:color="auto" w:fill="auto"/>
            <w:noWrap/>
            <w:vAlign w:val="center"/>
          </w:tcPr>
          <w:p w14:paraId="68BEA24E" w14:textId="20B3182C" w:rsidR="008E3641" w:rsidRPr="00990C20"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695E120A"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vAlign w:val="center"/>
          </w:tcPr>
          <w:p w14:paraId="748F582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13. GASTOS FINANCIEROS</w:t>
            </w:r>
          </w:p>
        </w:tc>
        <w:tc>
          <w:tcPr>
            <w:tcW w:w="1562" w:type="dxa"/>
            <w:gridSpan w:val="2"/>
            <w:tcBorders>
              <w:top w:val="nil"/>
              <w:left w:val="nil"/>
              <w:bottom w:val="single" w:sz="4" w:space="0" w:color="auto"/>
              <w:right w:val="single" w:sz="8" w:space="0" w:color="auto"/>
            </w:tcBorders>
            <w:shd w:val="clear" w:color="auto" w:fill="auto"/>
            <w:noWrap/>
            <w:vAlign w:val="center"/>
          </w:tcPr>
          <w:p w14:paraId="3A36A637" w14:textId="21341DDB" w:rsidR="008E3641" w:rsidRPr="00CC4926" w:rsidRDefault="009A06F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CC4926">
              <w:rPr>
                <w:rFonts w:eastAsia="Times New Roman"/>
                <w:b/>
                <w:bCs/>
                <w:color w:val="auto"/>
                <w:sz w:val="20"/>
                <w:bdr w:val="none" w:sz="0" w:space="0" w:color="auto"/>
                <w:lang w:val="es-ES_tradnl"/>
              </w:rPr>
              <w:t>0,00</w:t>
            </w:r>
          </w:p>
        </w:tc>
        <w:tc>
          <w:tcPr>
            <w:tcW w:w="1560" w:type="dxa"/>
            <w:tcBorders>
              <w:top w:val="nil"/>
              <w:left w:val="single" w:sz="4" w:space="0" w:color="auto"/>
              <w:bottom w:val="single" w:sz="4" w:space="0" w:color="auto"/>
              <w:right w:val="single" w:sz="8" w:space="0" w:color="auto"/>
            </w:tcBorders>
            <w:shd w:val="clear" w:color="auto" w:fill="auto"/>
            <w:noWrap/>
            <w:vAlign w:val="center"/>
          </w:tcPr>
          <w:p w14:paraId="5D936D29" w14:textId="31F25E3B" w:rsidR="008E3641" w:rsidRPr="002917DA" w:rsidRDefault="00650D1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863" w:type="dxa"/>
            <w:gridSpan w:val="2"/>
            <w:tcBorders>
              <w:top w:val="nil"/>
              <w:left w:val="single" w:sz="4" w:space="0" w:color="auto"/>
              <w:bottom w:val="single" w:sz="4" w:space="0" w:color="auto"/>
              <w:right w:val="single" w:sz="8" w:space="0" w:color="auto"/>
            </w:tcBorders>
            <w:shd w:val="clear" w:color="auto" w:fill="auto"/>
            <w:noWrap/>
            <w:vAlign w:val="center"/>
          </w:tcPr>
          <w:p w14:paraId="7BCFAE49" w14:textId="60EF704B" w:rsidR="008E3641" w:rsidRPr="00990C20" w:rsidRDefault="00464D5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990C20">
              <w:rPr>
                <w:rFonts w:eastAsia="Times New Roman"/>
                <w:b/>
                <w:bCs/>
                <w:color w:val="auto"/>
                <w:sz w:val="20"/>
                <w:bdr w:val="none" w:sz="0" w:space="0" w:color="auto"/>
                <w:lang w:val="es-ES_tradnl"/>
              </w:rPr>
              <w:t>0,00</w:t>
            </w:r>
          </w:p>
        </w:tc>
      </w:tr>
      <w:tr w:rsidR="008E3641" w:rsidRPr="008E3641" w14:paraId="51145F77" w14:textId="77777777" w:rsidTr="00964BAB">
        <w:trPr>
          <w:cantSplit/>
          <w:trHeight w:val="251"/>
        </w:trPr>
        <w:tc>
          <w:tcPr>
            <w:tcW w:w="5461" w:type="dxa"/>
            <w:tcBorders>
              <w:top w:val="nil"/>
              <w:left w:val="single" w:sz="8" w:space="0" w:color="auto"/>
              <w:bottom w:val="single" w:sz="4" w:space="0" w:color="auto"/>
              <w:right w:val="single" w:sz="4" w:space="0" w:color="auto"/>
            </w:tcBorders>
            <w:shd w:val="clear" w:color="auto" w:fill="auto"/>
            <w:vAlign w:val="center"/>
          </w:tcPr>
          <w:p w14:paraId="58E6FCA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14. VARIACIÓN DE VALOR RAZONABLE EN INSTRUMENTOS FINANCIEROS</w:t>
            </w:r>
          </w:p>
        </w:tc>
        <w:tc>
          <w:tcPr>
            <w:tcW w:w="1562" w:type="dxa"/>
            <w:gridSpan w:val="2"/>
            <w:tcBorders>
              <w:top w:val="nil"/>
              <w:left w:val="nil"/>
              <w:bottom w:val="single" w:sz="4" w:space="0" w:color="auto"/>
              <w:right w:val="single" w:sz="8" w:space="0" w:color="auto"/>
            </w:tcBorders>
            <w:shd w:val="clear" w:color="auto" w:fill="auto"/>
            <w:noWrap/>
            <w:vAlign w:val="center"/>
          </w:tcPr>
          <w:p w14:paraId="30773F2D" w14:textId="4C9862FE" w:rsidR="008E3641" w:rsidRPr="00CC4926" w:rsidRDefault="009A06F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CC4926">
              <w:rPr>
                <w:rFonts w:eastAsia="Times New Roman"/>
                <w:b/>
                <w:bCs/>
                <w:color w:val="auto"/>
                <w:sz w:val="20"/>
                <w:bdr w:val="none" w:sz="0" w:space="0" w:color="auto"/>
                <w:lang w:val="es-ES_tradnl"/>
              </w:rPr>
              <w:t>0,00</w:t>
            </w:r>
          </w:p>
        </w:tc>
        <w:tc>
          <w:tcPr>
            <w:tcW w:w="1560" w:type="dxa"/>
            <w:tcBorders>
              <w:top w:val="nil"/>
              <w:left w:val="single" w:sz="4" w:space="0" w:color="auto"/>
              <w:bottom w:val="single" w:sz="4" w:space="0" w:color="auto"/>
              <w:right w:val="single" w:sz="8" w:space="0" w:color="auto"/>
            </w:tcBorders>
            <w:shd w:val="clear" w:color="auto" w:fill="auto"/>
            <w:noWrap/>
            <w:vAlign w:val="center"/>
          </w:tcPr>
          <w:p w14:paraId="69BF7723" w14:textId="0AA438F7" w:rsidR="008E3641" w:rsidRPr="002917DA" w:rsidRDefault="00650D1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w:t>
            </w:r>
            <w:r w:rsidR="00FA5BB4">
              <w:rPr>
                <w:rFonts w:eastAsia="Times New Roman"/>
                <w:b/>
                <w:bCs/>
                <w:color w:val="auto"/>
                <w:sz w:val="20"/>
                <w:bdr w:val="none" w:sz="0" w:space="0" w:color="auto"/>
                <w:lang w:val="es-ES_tradnl"/>
              </w:rPr>
              <w:t>,00</w:t>
            </w:r>
          </w:p>
        </w:tc>
        <w:tc>
          <w:tcPr>
            <w:tcW w:w="1863" w:type="dxa"/>
            <w:gridSpan w:val="2"/>
            <w:tcBorders>
              <w:top w:val="nil"/>
              <w:left w:val="single" w:sz="4" w:space="0" w:color="auto"/>
              <w:bottom w:val="single" w:sz="4" w:space="0" w:color="auto"/>
              <w:right w:val="single" w:sz="8" w:space="0" w:color="auto"/>
            </w:tcBorders>
            <w:shd w:val="clear" w:color="auto" w:fill="auto"/>
            <w:noWrap/>
            <w:vAlign w:val="center"/>
          </w:tcPr>
          <w:p w14:paraId="714A7917" w14:textId="5653E783" w:rsidR="008E3641" w:rsidRPr="00990C20" w:rsidRDefault="00464D5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990C20">
              <w:rPr>
                <w:rFonts w:eastAsia="Times New Roman"/>
                <w:b/>
                <w:bCs/>
                <w:color w:val="auto"/>
                <w:sz w:val="20"/>
                <w:bdr w:val="none" w:sz="0" w:space="0" w:color="auto"/>
                <w:lang w:val="es-ES_tradnl"/>
              </w:rPr>
              <w:t>0,00</w:t>
            </w:r>
          </w:p>
        </w:tc>
      </w:tr>
      <w:tr w:rsidR="008E3641" w:rsidRPr="008E3641" w14:paraId="16FB75DE" w14:textId="77777777" w:rsidTr="00964BAB">
        <w:trPr>
          <w:cantSplit/>
          <w:trHeight w:val="500"/>
        </w:trPr>
        <w:tc>
          <w:tcPr>
            <w:tcW w:w="5461" w:type="dxa"/>
            <w:tcBorders>
              <w:top w:val="nil"/>
              <w:left w:val="single" w:sz="8" w:space="0" w:color="auto"/>
              <w:bottom w:val="single" w:sz="4" w:space="0" w:color="auto"/>
              <w:right w:val="single" w:sz="4" w:space="0" w:color="auto"/>
            </w:tcBorders>
            <w:shd w:val="clear" w:color="auto" w:fill="auto"/>
            <w:vAlign w:val="center"/>
          </w:tcPr>
          <w:p w14:paraId="159F38A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15. DIFERENCIAS DE CAMBIO</w:t>
            </w:r>
          </w:p>
        </w:tc>
        <w:tc>
          <w:tcPr>
            <w:tcW w:w="1562" w:type="dxa"/>
            <w:gridSpan w:val="2"/>
            <w:tcBorders>
              <w:top w:val="nil"/>
              <w:left w:val="nil"/>
              <w:bottom w:val="single" w:sz="4" w:space="0" w:color="auto"/>
              <w:right w:val="single" w:sz="4" w:space="0" w:color="auto"/>
            </w:tcBorders>
            <w:shd w:val="clear" w:color="auto" w:fill="auto"/>
            <w:noWrap/>
            <w:vAlign w:val="center"/>
          </w:tcPr>
          <w:p w14:paraId="184DA2D5" w14:textId="67B0B4FA" w:rsidR="008E3641" w:rsidRPr="00CC4926" w:rsidRDefault="009A06F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sidRPr="00CC4926">
              <w:rPr>
                <w:rFonts w:eastAsia="Times New Roman"/>
                <w:b/>
                <w:color w:val="auto"/>
                <w:sz w:val="20"/>
                <w:bdr w:val="none" w:sz="0" w:space="0" w:color="auto"/>
                <w:lang w:val="es-ES_tradnl"/>
              </w:rPr>
              <w:t>0,00</w:t>
            </w:r>
          </w:p>
        </w:tc>
        <w:tc>
          <w:tcPr>
            <w:tcW w:w="1560" w:type="dxa"/>
            <w:tcBorders>
              <w:top w:val="nil"/>
              <w:left w:val="nil"/>
              <w:bottom w:val="single" w:sz="4" w:space="0" w:color="auto"/>
              <w:right w:val="single" w:sz="4" w:space="0" w:color="auto"/>
            </w:tcBorders>
            <w:shd w:val="clear" w:color="auto" w:fill="auto"/>
            <w:noWrap/>
            <w:vAlign w:val="center"/>
          </w:tcPr>
          <w:p w14:paraId="756C8D62" w14:textId="68C3C3C1" w:rsidR="008E3641" w:rsidRPr="002917DA" w:rsidRDefault="007A2630"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-0,09</w:t>
            </w:r>
          </w:p>
        </w:tc>
        <w:tc>
          <w:tcPr>
            <w:tcW w:w="1863" w:type="dxa"/>
            <w:gridSpan w:val="2"/>
            <w:tcBorders>
              <w:top w:val="nil"/>
              <w:left w:val="nil"/>
              <w:bottom w:val="single" w:sz="4" w:space="0" w:color="auto"/>
              <w:right w:val="single" w:sz="8" w:space="0" w:color="auto"/>
            </w:tcBorders>
            <w:shd w:val="clear" w:color="auto" w:fill="auto"/>
            <w:noWrap/>
            <w:vAlign w:val="center"/>
          </w:tcPr>
          <w:p w14:paraId="6078D7CB" w14:textId="1336019D" w:rsidR="008E3641" w:rsidRPr="00990C20" w:rsidRDefault="00E8263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-0,09</w:t>
            </w:r>
          </w:p>
        </w:tc>
      </w:tr>
      <w:tr w:rsidR="008E3641" w:rsidRPr="008E3641" w14:paraId="4C68C160" w14:textId="77777777" w:rsidTr="00964BAB">
        <w:trPr>
          <w:cantSplit/>
          <w:trHeight w:val="500"/>
        </w:trPr>
        <w:tc>
          <w:tcPr>
            <w:tcW w:w="5461" w:type="dxa"/>
            <w:tcBorders>
              <w:top w:val="nil"/>
              <w:left w:val="single" w:sz="8" w:space="0" w:color="auto"/>
              <w:bottom w:val="single" w:sz="4" w:space="0" w:color="auto"/>
              <w:right w:val="single" w:sz="4" w:space="0" w:color="auto"/>
            </w:tcBorders>
            <w:shd w:val="clear" w:color="auto" w:fill="auto"/>
            <w:vAlign w:val="center"/>
          </w:tcPr>
          <w:p w14:paraId="47E5876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A.2) RESULTADO FINANCIERO (12+13+14+15+16)</w:t>
            </w:r>
          </w:p>
        </w:tc>
        <w:tc>
          <w:tcPr>
            <w:tcW w:w="1562" w:type="dxa"/>
            <w:gridSpan w:val="2"/>
            <w:tcBorders>
              <w:top w:val="nil"/>
              <w:left w:val="nil"/>
              <w:bottom w:val="single" w:sz="4" w:space="0" w:color="auto"/>
              <w:right w:val="single" w:sz="4" w:space="0" w:color="auto"/>
            </w:tcBorders>
            <w:shd w:val="clear" w:color="auto" w:fill="auto"/>
            <w:noWrap/>
            <w:vAlign w:val="center"/>
          </w:tcPr>
          <w:p w14:paraId="4B899998" w14:textId="12243E1F" w:rsidR="008E3641" w:rsidRPr="00082320" w:rsidRDefault="009A06F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highlight w:val="yellow"/>
                <w:bdr w:val="none" w:sz="0" w:space="0" w:color="auto"/>
                <w:lang w:val="es-ES_tradnl"/>
              </w:rPr>
            </w:pPr>
            <w:r w:rsidRPr="003632CC">
              <w:rPr>
                <w:rFonts w:eastAsia="Times New Roman"/>
                <w:b/>
                <w:color w:val="auto"/>
                <w:sz w:val="20"/>
                <w:bdr w:val="none" w:sz="0" w:space="0" w:color="auto"/>
                <w:lang w:val="es-ES_tradnl"/>
              </w:rPr>
              <w:t>0,00</w:t>
            </w:r>
          </w:p>
        </w:tc>
        <w:tc>
          <w:tcPr>
            <w:tcW w:w="1560" w:type="dxa"/>
            <w:tcBorders>
              <w:top w:val="nil"/>
              <w:left w:val="nil"/>
              <w:bottom w:val="single" w:sz="4" w:space="0" w:color="auto"/>
              <w:right w:val="single" w:sz="4" w:space="0" w:color="auto"/>
            </w:tcBorders>
            <w:shd w:val="clear" w:color="auto" w:fill="auto"/>
            <w:noWrap/>
            <w:vAlign w:val="center"/>
          </w:tcPr>
          <w:p w14:paraId="78D6481D" w14:textId="7B91F80E" w:rsidR="008E3641" w:rsidRPr="002917DA" w:rsidRDefault="008D13A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-0,09</w:t>
            </w:r>
          </w:p>
        </w:tc>
        <w:tc>
          <w:tcPr>
            <w:tcW w:w="1863" w:type="dxa"/>
            <w:gridSpan w:val="2"/>
            <w:tcBorders>
              <w:top w:val="nil"/>
              <w:left w:val="nil"/>
              <w:bottom w:val="single" w:sz="4" w:space="0" w:color="auto"/>
              <w:right w:val="single" w:sz="8" w:space="0" w:color="auto"/>
            </w:tcBorders>
            <w:shd w:val="clear" w:color="auto" w:fill="auto"/>
            <w:noWrap/>
            <w:vAlign w:val="center"/>
          </w:tcPr>
          <w:p w14:paraId="4F996FF4" w14:textId="64BD5328" w:rsidR="008E3641" w:rsidRPr="00990C20" w:rsidRDefault="00494EB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-0,09</w:t>
            </w:r>
          </w:p>
        </w:tc>
      </w:tr>
      <w:tr w:rsidR="008E3641" w:rsidRPr="008E3641" w14:paraId="3ED94B03" w14:textId="77777777" w:rsidTr="00964BAB">
        <w:trPr>
          <w:cantSplit/>
          <w:trHeight w:val="500"/>
        </w:trPr>
        <w:tc>
          <w:tcPr>
            <w:tcW w:w="5461" w:type="dxa"/>
            <w:tcBorders>
              <w:top w:val="single" w:sz="4" w:space="0" w:color="auto"/>
              <w:left w:val="single" w:sz="8" w:space="0" w:color="auto"/>
              <w:bottom w:val="single" w:sz="4" w:space="0" w:color="auto"/>
              <w:right w:val="single" w:sz="4" w:space="0" w:color="auto"/>
            </w:tcBorders>
            <w:shd w:val="clear" w:color="auto" w:fill="auto"/>
            <w:vAlign w:val="center"/>
          </w:tcPr>
          <w:p w14:paraId="69CF62A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lastRenderedPageBreak/>
              <w:t>A.3) RESULTADO ANTES DE IMPUESTOS (A.1+A.2)</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tcPr>
          <w:p w14:paraId="5407A3C3" w14:textId="416D3D8B" w:rsidR="003456E3" w:rsidRPr="005619FE" w:rsidRDefault="00373A98" w:rsidP="005619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-2.327.888,00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422518C" w14:textId="4504F9A7" w:rsidR="008E3641" w:rsidRPr="002917DA" w:rsidRDefault="008D13A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-2.327.888,00</w:t>
            </w:r>
          </w:p>
        </w:tc>
        <w:tc>
          <w:tcPr>
            <w:tcW w:w="1863" w:type="dxa"/>
            <w:gridSpan w:val="2"/>
            <w:tcBorders>
              <w:top w:val="single" w:sz="4" w:space="0" w:color="auto"/>
              <w:left w:val="nil"/>
              <w:bottom w:val="single" w:sz="4" w:space="0" w:color="auto"/>
              <w:right w:val="single" w:sz="8" w:space="0" w:color="auto"/>
            </w:tcBorders>
            <w:shd w:val="clear" w:color="auto" w:fill="auto"/>
            <w:noWrap/>
            <w:vAlign w:val="center"/>
          </w:tcPr>
          <w:p w14:paraId="739F3C4D" w14:textId="048B92D7" w:rsidR="00694B31" w:rsidRPr="00990C20" w:rsidRDefault="00494EBA" w:rsidP="005619F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bl>
    <w:tbl>
      <w:tblPr>
        <w:tblpPr w:leftFromText="141" w:rightFromText="141" w:vertAnchor="text" w:horzAnchor="margin" w:tblpXSpec="center" w:tblpY="-684"/>
        <w:tblW w:w="10436" w:type="dxa"/>
        <w:tblCellMar>
          <w:left w:w="70" w:type="dxa"/>
          <w:right w:w="70" w:type="dxa"/>
        </w:tblCellMar>
        <w:tblLook w:val="0000" w:firstRow="0" w:lastRow="0" w:firstColumn="0" w:lastColumn="0" w:noHBand="0" w:noVBand="0"/>
      </w:tblPr>
      <w:tblGrid>
        <w:gridCol w:w="5547"/>
        <w:gridCol w:w="63"/>
        <w:gridCol w:w="1410"/>
        <w:gridCol w:w="1479"/>
        <w:gridCol w:w="134"/>
        <w:gridCol w:w="1803"/>
      </w:tblGrid>
      <w:tr w:rsidR="008E3641" w:rsidRPr="008E3641" w14:paraId="112C8659" w14:textId="77777777" w:rsidTr="00190247">
        <w:trPr>
          <w:cantSplit/>
          <w:trHeight w:val="59"/>
        </w:trPr>
        <w:tc>
          <w:tcPr>
            <w:tcW w:w="5547" w:type="dxa"/>
            <w:tcBorders>
              <w:left w:val="nil"/>
              <w:bottom w:val="single" w:sz="4" w:space="0" w:color="auto"/>
              <w:right w:val="nil"/>
            </w:tcBorders>
            <w:shd w:val="clear" w:color="auto" w:fill="auto"/>
            <w:vAlign w:val="center"/>
          </w:tcPr>
          <w:p w14:paraId="311F817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473" w:type="dxa"/>
            <w:gridSpan w:val="2"/>
            <w:tcBorders>
              <w:left w:val="nil"/>
              <w:bottom w:val="single" w:sz="4" w:space="0" w:color="auto"/>
              <w:right w:val="nil"/>
            </w:tcBorders>
            <w:shd w:val="clear" w:color="auto" w:fill="auto"/>
            <w:noWrap/>
            <w:vAlign w:val="center"/>
          </w:tcPr>
          <w:p w14:paraId="20B58D3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479" w:type="dxa"/>
            <w:tcBorders>
              <w:left w:val="nil"/>
              <w:bottom w:val="single" w:sz="4" w:space="0" w:color="auto"/>
              <w:right w:val="nil"/>
            </w:tcBorders>
            <w:shd w:val="clear" w:color="auto" w:fill="auto"/>
            <w:noWrap/>
            <w:vAlign w:val="center"/>
          </w:tcPr>
          <w:p w14:paraId="6FF8380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937" w:type="dxa"/>
            <w:gridSpan w:val="2"/>
            <w:tcBorders>
              <w:left w:val="nil"/>
              <w:bottom w:val="single" w:sz="4" w:space="0" w:color="auto"/>
              <w:right w:val="nil"/>
            </w:tcBorders>
            <w:shd w:val="clear" w:color="auto" w:fill="auto"/>
            <w:noWrap/>
            <w:vAlign w:val="center"/>
          </w:tcPr>
          <w:p w14:paraId="208B0AD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r>
      <w:tr w:rsidR="008E3641" w:rsidRPr="008E3641" w14:paraId="2B678F39" w14:textId="77777777" w:rsidTr="00190247">
        <w:trPr>
          <w:cantSplit/>
          <w:trHeight w:val="310"/>
        </w:trPr>
        <w:tc>
          <w:tcPr>
            <w:tcW w:w="5547" w:type="dxa"/>
            <w:tcBorders>
              <w:top w:val="single" w:sz="4" w:space="0" w:color="auto"/>
              <w:left w:val="single" w:sz="8" w:space="0" w:color="auto"/>
              <w:bottom w:val="single" w:sz="4" w:space="0" w:color="auto"/>
              <w:right w:val="single" w:sz="4" w:space="0" w:color="auto"/>
            </w:tcBorders>
            <w:shd w:val="clear" w:color="auto" w:fill="auto"/>
            <w:vAlign w:val="center"/>
          </w:tcPr>
          <w:p w14:paraId="742AB170" w14:textId="55C26A8B"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ANÁLISIS Y DESVIACIONES DE LOS DATOS ANUALES DEL PAIF 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14:paraId="24E5FCD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479" w:type="dxa"/>
            <w:tcBorders>
              <w:top w:val="single" w:sz="4" w:space="0" w:color="auto"/>
              <w:left w:val="nil"/>
              <w:bottom w:val="single" w:sz="4" w:space="0" w:color="auto"/>
              <w:right w:val="single" w:sz="4" w:space="0" w:color="auto"/>
            </w:tcBorders>
            <w:shd w:val="clear" w:color="auto" w:fill="auto"/>
            <w:noWrap/>
            <w:vAlign w:val="center"/>
          </w:tcPr>
          <w:p w14:paraId="262288C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937" w:type="dxa"/>
            <w:gridSpan w:val="2"/>
            <w:tcBorders>
              <w:top w:val="single" w:sz="4" w:space="0" w:color="auto"/>
              <w:left w:val="nil"/>
              <w:bottom w:val="single" w:sz="4" w:space="0" w:color="auto"/>
              <w:right w:val="single" w:sz="8" w:space="0" w:color="auto"/>
            </w:tcBorders>
            <w:shd w:val="clear" w:color="auto" w:fill="auto"/>
            <w:noWrap/>
            <w:vAlign w:val="center"/>
          </w:tcPr>
          <w:p w14:paraId="15E5C948" w14:textId="692B2F42"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r>
      <w:tr w:rsidR="008E3641" w:rsidRPr="008E3641" w14:paraId="549F35B3" w14:textId="77777777" w:rsidTr="00190247">
        <w:trPr>
          <w:cantSplit/>
          <w:trHeight w:val="111"/>
        </w:trPr>
        <w:tc>
          <w:tcPr>
            <w:tcW w:w="10436"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3EEE3CC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PROMOTUR TURISMO CANARIAS, S.A.</w:t>
            </w:r>
          </w:p>
        </w:tc>
      </w:tr>
      <w:tr w:rsidR="008E3641" w:rsidRPr="008E3641" w14:paraId="643278F2" w14:textId="77777777" w:rsidTr="00190247">
        <w:trPr>
          <w:cantSplit/>
          <w:trHeight w:val="295"/>
        </w:trPr>
        <w:tc>
          <w:tcPr>
            <w:tcW w:w="10436" w:type="dxa"/>
            <w:gridSpan w:val="6"/>
            <w:tcBorders>
              <w:top w:val="nil"/>
              <w:left w:val="single" w:sz="8" w:space="0" w:color="auto"/>
              <w:bottom w:val="nil"/>
              <w:right w:val="single" w:sz="8" w:space="0" w:color="000000"/>
            </w:tcBorders>
            <w:shd w:val="clear" w:color="auto" w:fill="auto"/>
            <w:noWrap/>
            <w:vAlign w:val="center"/>
          </w:tcPr>
          <w:p w14:paraId="7ADBFAD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BALANCE DE SITUACIÓN (En euros)</w:t>
            </w:r>
          </w:p>
        </w:tc>
      </w:tr>
      <w:tr w:rsidR="008E3641" w:rsidRPr="008E3641" w14:paraId="691B28CB" w14:textId="77777777" w:rsidTr="00190247">
        <w:trPr>
          <w:cantSplit/>
          <w:trHeight w:val="532"/>
        </w:trPr>
        <w:tc>
          <w:tcPr>
            <w:tcW w:w="561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F56C55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ACTIVO</w:t>
            </w:r>
          </w:p>
        </w:tc>
        <w:tc>
          <w:tcPr>
            <w:tcW w:w="1410" w:type="dxa"/>
            <w:tcBorders>
              <w:top w:val="single" w:sz="4" w:space="0" w:color="auto"/>
              <w:left w:val="nil"/>
              <w:bottom w:val="single" w:sz="4" w:space="0" w:color="auto"/>
              <w:right w:val="single" w:sz="4" w:space="0" w:color="auto"/>
            </w:tcBorders>
            <w:shd w:val="clear" w:color="auto" w:fill="auto"/>
            <w:vAlign w:val="center"/>
          </w:tcPr>
          <w:p w14:paraId="3EDD63E3" w14:textId="554FDB76" w:rsidR="008E3641" w:rsidRPr="00025A99"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DE302C">
              <w:rPr>
                <w:rFonts w:eastAsia="Times New Roman"/>
                <w:b/>
                <w:bCs/>
                <w:color w:val="auto"/>
                <w:sz w:val="22"/>
                <w:szCs w:val="22"/>
                <w:bdr w:val="none" w:sz="0" w:space="0" w:color="auto"/>
                <w:lang w:val="es-ES_tradnl"/>
              </w:rPr>
              <w:t>PAIF 20</w:t>
            </w:r>
            <w:r w:rsidR="00B93ABA" w:rsidRPr="00DE302C">
              <w:rPr>
                <w:rFonts w:eastAsia="Times New Roman"/>
                <w:b/>
                <w:bCs/>
                <w:color w:val="auto"/>
                <w:sz w:val="22"/>
                <w:szCs w:val="22"/>
                <w:bdr w:val="none" w:sz="0" w:space="0" w:color="auto"/>
                <w:lang w:val="es-ES_tradnl"/>
              </w:rPr>
              <w:t>2</w:t>
            </w:r>
            <w:r w:rsidR="009734BC" w:rsidRPr="00DE302C">
              <w:rPr>
                <w:rFonts w:eastAsia="Times New Roman"/>
                <w:b/>
                <w:bCs/>
                <w:color w:val="auto"/>
                <w:sz w:val="22"/>
                <w:szCs w:val="22"/>
                <w:bdr w:val="none" w:sz="0" w:space="0" w:color="auto"/>
                <w:lang w:val="es-ES_tradnl"/>
              </w:rPr>
              <w:t>2</w:t>
            </w:r>
            <w:r w:rsidRPr="00DE302C">
              <w:rPr>
                <w:rFonts w:eastAsia="Times New Roman"/>
                <w:b/>
                <w:bCs/>
                <w:color w:val="auto"/>
                <w:sz w:val="22"/>
                <w:szCs w:val="22"/>
                <w:bdr w:val="none" w:sz="0" w:space="0" w:color="auto"/>
                <w:lang w:val="es-ES_tradnl"/>
              </w:rPr>
              <w:t xml:space="preserve"> </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14:paraId="4E4DC7D1" w14:textId="3D11F985" w:rsidR="008E3641" w:rsidRPr="00025A99"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267BB4">
              <w:rPr>
                <w:rFonts w:eastAsia="Times New Roman"/>
                <w:b/>
                <w:bCs/>
                <w:color w:val="auto"/>
                <w:sz w:val="22"/>
                <w:szCs w:val="22"/>
                <w:bdr w:val="none" w:sz="0" w:space="0" w:color="auto"/>
                <w:lang w:val="es-ES_tradnl"/>
              </w:rPr>
              <w:t xml:space="preserve">REAL </w:t>
            </w:r>
            <w:r w:rsidR="008E2BB1">
              <w:rPr>
                <w:rFonts w:eastAsia="Times New Roman"/>
                <w:b/>
                <w:bCs/>
                <w:color w:val="auto"/>
                <w:sz w:val="22"/>
                <w:szCs w:val="22"/>
                <w:bdr w:val="none" w:sz="0" w:space="0" w:color="auto"/>
                <w:lang w:val="es-ES_tradnl"/>
              </w:rPr>
              <w:t>4</w:t>
            </w:r>
            <w:r w:rsidRPr="00267BB4">
              <w:rPr>
                <w:rFonts w:eastAsia="Times New Roman"/>
                <w:b/>
                <w:bCs/>
                <w:color w:val="auto"/>
                <w:sz w:val="22"/>
                <w:szCs w:val="22"/>
                <w:bdr w:val="none" w:sz="0" w:space="0" w:color="auto"/>
                <w:lang w:val="es-ES_tradnl"/>
              </w:rPr>
              <w:t>º T 20</w:t>
            </w:r>
            <w:r w:rsidR="00B93ABA" w:rsidRPr="00267BB4">
              <w:rPr>
                <w:rFonts w:eastAsia="Times New Roman"/>
                <w:b/>
                <w:bCs/>
                <w:color w:val="auto"/>
                <w:sz w:val="22"/>
                <w:szCs w:val="22"/>
                <w:bdr w:val="none" w:sz="0" w:space="0" w:color="auto"/>
                <w:lang w:val="es-ES_tradnl"/>
              </w:rPr>
              <w:t>2</w:t>
            </w:r>
            <w:r w:rsidR="009734BC" w:rsidRPr="00267BB4">
              <w:rPr>
                <w:rFonts w:eastAsia="Times New Roman"/>
                <w:b/>
                <w:bCs/>
                <w:color w:val="auto"/>
                <w:sz w:val="22"/>
                <w:szCs w:val="22"/>
                <w:bdr w:val="none" w:sz="0" w:space="0" w:color="auto"/>
                <w:lang w:val="es-ES_tradnl"/>
              </w:rPr>
              <w:t>2</w:t>
            </w:r>
          </w:p>
        </w:tc>
        <w:tc>
          <w:tcPr>
            <w:tcW w:w="1803" w:type="dxa"/>
            <w:tcBorders>
              <w:top w:val="single" w:sz="4" w:space="0" w:color="auto"/>
              <w:left w:val="nil"/>
              <w:bottom w:val="single" w:sz="4" w:space="0" w:color="auto"/>
              <w:right w:val="single" w:sz="8" w:space="0" w:color="auto"/>
            </w:tcBorders>
            <w:shd w:val="clear" w:color="auto" w:fill="auto"/>
            <w:vAlign w:val="center"/>
          </w:tcPr>
          <w:p w14:paraId="18F77A4A" w14:textId="77777777" w:rsidR="008E3641" w:rsidRPr="00025A99"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ED75D0">
              <w:rPr>
                <w:rFonts w:eastAsia="Times New Roman"/>
                <w:b/>
                <w:bCs/>
                <w:color w:val="auto"/>
                <w:sz w:val="22"/>
                <w:szCs w:val="22"/>
                <w:bdr w:val="none" w:sz="0" w:space="0" w:color="auto"/>
                <w:lang w:val="es-ES_tradnl"/>
              </w:rPr>
              <w:t>DESVIACIONES</w:t>
            </w:r>
          </w:p>
        </w:tc>
      </w:tr>
      <w:tr w:rsidR="008E3641" w:rsidRPr="008E3641" w14:paraId="292028A6" w14:textId="77777777" w:rsidTr="00190247">
        <w:trPr>
          <w:cantSplit/>
          <w:trHeight w:val="251"/>
        </w:trPr>
        <w:tc>
          <w:tcPr>
            <w:tcW w:w="5610" w:type="dxa"/>
            <w:gridSpan w:val="2"/>
            <w:tcBorders>
              <w:top w:val="single" w:sz="4" w:space="0" w:color="auto"/>
              <w:left w:val="single" w:sz="8" w:space="0" w:color="auto"/>
              <w:bottom w:val="single" w:sz="4" w:space="0" w:color="auto"/>
              <w:right w:val="single" w:sz="4" w:space="0" w:color="auto"/>
            </w:tcBorders>
            <w:shd w:val="clear" w:color="auto" w:fill="C0C0C0"/>
            <w:noWrap/>
            <w:vAlign w:val="center"/>
          </w:tcPr>
          <w:p w14:paraId="51F8F1A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A) ACTIVO NO CORRIENTE</w:t>
            </w:r>
          </w:p>
        </w:tc>
        <w:tc>
          <w:tcPr>
            <w:tcW w:w="1410" w:type="dxa"/>
            <w:tcBorders>
              <w:top w:val="single" w:sz="4" w:space="0" w:color="auto"/>
              <w:left w:val="nil"/>
              <w:bottom w:val="single" w:sz="4" w:space="0" w:color="auto"/>
              <w:right w:val="single" w:sz="4" w:space="0" w:color="auto"/>
            </w:tcBorders>
            <w:shd w:val="clear" w:color="auto" w:fill="C0C0C0"/>
            <w:noWrap/>
            <w:vAlign w:val="center"/>
          </w:tcPr>
          <w:p w14:paraId="565A66F5" w14:textId="5E9DE107" w:rsidR="008E3641" w:rsidRPr="008E3641" w:rsidRDefault="00482167"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365.618,39</w:t>
            </w:r>
          </w:p>
        </w:tc>
        <w:tc>
          <w:tcPr>
            <w:tcW w:w="1613" w:type="dxa"/>
            <w:gridSpan w:val="2"/>
            <w:tcBorders>
              <w:top w:val="single" w:sz="4" w:space="0" w:color="auto"/>
              <w:left w:val="nil"/>
              <w:bottom w:val="single" w:sz="4" w:space="0" w:color="auto"/>
              <w:right w:val="single" w:sz="4" w:space="0" w:color="auto"/>
            </w:tcBorders>
            <w:shd w:val="clear" w:color="auto" w:fill="C0C0C0"/>
            <w:noWrap/>
            <w:vAlign w:val="center"/>
          </w:tcPr>
          <w:p w14:paraId="652CAB0E" w14:textId="20FC8906" w:rsidR="008E3641" w:rsidRPr="00783CD7" w:rsidRDefault="00A00B2C"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349.701,56</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7DAB210F" w14:textId="607C691C" w:rsidR="008E3641" w:rsidRPr="008E3641" w:rsidRDefault="00E01A0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117.840,19</w:t>
            </w:r>
          </w:p>
        </w:tc>
      </w:tr>
      <w:tr w:rsidR="008E3641" w:rsidRPr="008E3641" w14:paraId="3A9BD776"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51C426D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 INMOVILIZADO INTANGIBLE</w:t>
            </w:r>
          </w:p>
        </w:tc>
        <w:tc>
          <w:tcPr>
            <w:tcW w:w="1410" w:type="dxa"/>
            <w:tcBorders>
              <w:top w:val="nil"/>
              <w:left w:val="nil"/>
              <w:bottom w:val="single" w:sz="4" w:space="0" w:color="auto"/>
              <w:right w:val="single" w:sz="4" w:space="0" w:color="auto"/>
            </w:tcBorders>
            <w:shd w:val="clear" w:color="auto" w:fill="auto"/>
            <w:noWrap/>
            <w:vAlign w:val="center"/>
          </w:tcPr>
          <w:p w14:paraId="6D14062F" w14:textId="7279F052" w:rsidR="008E3641" w:rsidRPr="008E3641" w:rsidRDefault="00482167"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15.950,15</w:t>
            </w:r>
          </w:p>
        </w:tc>
        <w:tc>
          <w:tcPr>
            <w:tcW w:w="1613" w:type="dxa"/>
            <w:gridSpan w:val="2"/>
            <w:tcBorders>
              <w:top w:val="nil"/>
              <w:left w:val="nil"/>
              <w:bottom w:val="single" w:sz="4" w:space="0" w:color="auto"/>
              <w:right w:val="single" w:sz="4" w:space="0" w:color="auto"/>
            </w:tcBorders>
            <w:shd w:val="clear" w:color="auto" w:fill="auto"/>
            <w:noWrap/>
            <w:vAlign w:val="center"/>
          </w:tcPr>
          <w:p w14:paraId="343E3CB9" w14:textId="33912094" w:rsidR="008E3641" w:rsidRPr="008E3641" w:rsidRDefault="00FC7A54"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0,01</w:t>
            </w:r>
          </w:p>
        </w:tc>
        <w:tc>
          <w:tcPr>
            <w:tcW w:w="1803" w:type="dxa"/>
            <w:tcBorders>
              <w:top w:val="nil"/>
              <w:left w:val="nil"/>
              <w:bottom w:val="single" w:sz="4" w:space="0" w:color="auto"/>
              <w:right w:val="single" w:sz="8" w:space="0" w:color="auto"/>
            </w:tcBorders>
            <w:shd w:val="clear" w:color="auto" w:fill="auto"/>
            <w:noWrap/>
            <w:vAlign w:val="center"/>
          </w:tcPr>
          <w:p w14:paraId="52AC6497" w14:textId="439E60B0" w:rsidR="008E3641" w:rsidRPr="008E3641" w:rsidRDefault="00E02E88"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3.827,19</w:t>
            </w:r>
          </w:p>
        </w:tc>
      </w:tr>
      <w:tr w:rsidR="008E3641" w:rsidRPr="008E3641" w14:paraId="51207BCB" w14:textId="77777777" w:rsidTr="00190247">
        <w:trPr>
          <w:cantSplit/>
          <w:trHeight w:val="182"/>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07A5A53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Investigación</w:t>
            </w:r>
          </w:p>
        </w:tc>
        <w:tc>
          <w:tcPr>
            <w:tcW w:w="1410" w:type="dxa"/>
            <w:tcBorders>
              <w:top w:val="nil"/>
              <w:left w:val="nil"/>
              <w:bottom w:val="single" w:sz="4" w:space="0" w:color="auto"/>
              <w:right w:val="single" w:sz="4" w:space="0" w:color="auto"/>
            </w:tcBorders>
            <w:shd w:val="clear" w:color="auto" w:fill="auto"/>
            <w:noWrap/>
            <w:vAlign w:val="center"/>
          </w:tcPr>
          <w:p w14:paraId="78BFA5D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6B49FCC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10741A4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7160B89F" w14:textId="77777777" w:rsidTr="00190247">
        <w:trPr>
          <w:cantSplit/>
          <w:trHeight w:val="182"/>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6639F37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Desarrollo</w:t>
            </w:r>
          </w:p>
        </w:tc>
        <w:tc>
          <w:tcPr>
            <w:tcW w:w="1410" w:type="dxa"/>
            <w:tcBorders>
              <w:top w:val="nil"/>
              <w:left w:val="nil"/>
              <w:bottom w:val="single" w:sz="4" w:space="0" w:color="auto"/>
              <w:right w:val="single" w:sz="4" w:space="0" w:color="auto"/>
            </w:tcBorders>
            <w:shd w:val="clear" w:color="auto" w:fill="auto"/>
            <w:noWrap/>
            <w:vAlign w:val="center"/>
          </w:tcPr>
          <w:p w14:paraId="583DD21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56B2204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0A8D7F7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440126FD" w14:textId="77777777" w:rsidTr="00190247">
        <w:trPr>
          <w:cantSplit/>
          <w:trHeight w:val="182"/>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2697A04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3. Concesiones</w:t>
            </w:r>
          </w:p>
        </w:tc>
        <w:tc>
          <w:tcPr>
            <w:tcW w:w="1410" w:type="dxa"/>
            <w:tcBorders>
              <w:top w:val="nil"/>
              <w:left w:val="nil"/>
              <w:bottom w:val="single" w:sz="4" w:space="0" w:color="auto"/>
              <w:right w:val="single" w:sz="4" w:space="0" w:color="auto"/>
            </w:tcBorders>
            <w:shd w:val="clear" w:color="auto" w:fill="auto"/>
            <w:noWrap/>
            <w:vAlign w:val="center"/>
          </w:tcPr>
          <w:p w14:paraId="21EC88A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0A4345B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1D719A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0B1E13B3" w14:textId="77777777" w:rsidTr="00190247">
        <w:trPr>
          <w:cantSplit/>
          <w:trHeight w:val="182"/>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7B419EA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4. Patentes, licencias, marcas y similares</w:t>
            </w:r>
          </w:p>
        </w:tc>
        <w:tc>
          <w:tcPr>
            <w:tcW w:w="1410" w:type="dxa"/>
            <w:tcBorders>
              <w:top w:val="nil"/>
              <w:left w:val="nil"/>
              <w:bottom w:val="single" w:sz="4" w:space="0" w:color="auto"/>
              <w:right w:val="single" w:sz="4" w:space="0" w:color="auto"/>
            </w:tcBorders>
            <w:shd w:val="clear" w:color="auto" w:fill="auto"/>
            <w:noWrap/>
            <w:vAlign w:val="center"/>
          </w:tcPr>
          <w:p w14:paraId="1F6FAE2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1A79E1F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0DEB6F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4CBEFAC9" w14:textId="77777777" w:rsidTr="00190247">
        <w:trPr>
          <w:cantSplit/>
          <w:trHeight w:val="124"/>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BE6781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5. Fondo de comercio</w:t>
            </w:r>
          </w:p>
        </w:tc>
        <w:tc>
          <w:tcPr>
            <w:tcW w:w="1410" w:type="dxa"/>
            <w:tcBorders>
              <w:top w:val="nil"/>
              <w:left w:val="nil"/>
              <w:bottom w:val="single" w:sz="4" w:space="0" w:color="auto"/>
              <w:right w:val="single" w:sz="4" w:space="0" w:color="auto"/>
            </w:tcBorders>
            <w:shd w:val="clear" w:color="auto" w:fill="auto"/>
            <w:noWrap/>
            <w:vAlign w:val="center"/>
          </w:tcPr>
          <w:p w14:paraId="73990D4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51A016B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059553D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r>
      <w:tr w:rsidR="008E3641" w:rsidRPr="008E3641" w14:paraId="632A8401" w14:textId="77777777" w:rsidTr="00190247">
        <w:trPr>
          <w:cantSplit/>
          <w:trHeight w:val="124"/>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55A7BF0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6. Aplicaciones informáticas</w:t>
            </w:r>
          </w:p>
        </w:tc>
        <w:tc>
          <w:tcPr>
            <w:tcW w:w="1410" w:type="dxa"/>
            <w:tcBorders>
              <w:top w:val="nil"/>
              <w:left w:val="nil"/>
              <w:bottom w:val="single" w:sz="4" w:space="0" w:color="auto"/>
              <w:right w:val="single" w:sz="4" w:space="0" w:color="auto"/>
            </w:tcBorders>
            <w:shd w:val="clear" w:color="auto" w:fill="auto"/>
            <w:noWrap/>
            <w:vAlign w:val="center"/>
          </w:tcPr>
          <w:p w14:paraId="1F580008" w14:textId="242D9FE2" w:rsidR="008E3641" w:rsidRPr="008E3641" w:rsidRDefault="00482167"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15.950,15</w:t>
            </w:r>
          </w:p>
        </w:tc>
        <w:tc>
          <w:tcPr>
            <w:tcW w:w="1613" w:type="dxa"/>
            <w:gridSpan w:val="2"/>
            <w:tcBorders>
              <w:top w:val="nil"/>
              <w:left w:val="nil"/>
              <w:bottom w:val="single" w:sz="4" w:space="0" w:color="auto"/>
              <w:right w:val="single" w:sz="4" w:space="0" w:color="auto"/>
            </w:tcBorders>
            <w:shd w:val="clear" w:color="auto" w:fill="auto"/>
            <w:noWrap/>
            <w:vAlign w:val="center"/>
          </w:tcPr>
          <w:p w14:paraId="0E05E4E3" w14:textId="271DAF29" w:rsidR="008E3641" w:rsidRPr="008E3641" w:rsidRDefault="00FC7A54"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0,01</w:t>
            </w:r>
          </w:p>
        </w:tc>
        <w:tc>
          <w:tcPr>
            <w:tcW w:w="1803" w:type="dxa"/>
            <w:tcBorders>
              <w:top w:val="nil"/>
              <w:left w:val="nil"/>
              <w:bottom w:val="single" w:sz="4" w:space="0" w:color="auto"/>
              <w:right w:val="single" w:sz="8" w:space="0" w:color="auto"/>
            </w:tcBorders>
            <w:shd w:val="clear" w:color="auto" w:fill="auto"/>
            <w:noWrap/>
            <w:vAlign w:val="center"/>
          </w:tcPr>
          <w:p w14:paraId="132A91DD" w14:textId="59B161F7" w:rsidR="008E3641" w:rsidRPr="008E3641" w:rsidRDefault="00E02E88"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3.827,19</w:t>
            </w:r>
          </w:p>
        </w:tc>
      </w:tr>
      <w:tr w:rsidR="008E3641" w:rsidRPr="008E3641" w14:paraId="46913906"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7117077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7. Otro inmovilizado intangible</w:t>
            </w:r>
          </w:p>
        </w:tc>
        <w:tc>
          <w:tcPr>
            <w:tcW w:w="1410" w:type="dxa"/>
            <w:tcBorders>
              <w:top w:val="nil"/>
              <w:left w:val="nil"/>
              <w:bottom w:val="single" w:sz="4" w:space="0" w:color="auto"/>
              <w:right w:val="single" w:sz="4" w:space="0" w:color="auto"/>
            </w:tcBorders>
            <w:shd w:val="clear" w:color="auto" w:fill="auto"/>
            <w:noWrap/>
            <w:vAlign w:val="center"/>
          </w:tcPr>
          <w:p w14:paraId="1B85FF5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7EA0FBA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00E4049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14AEDA02"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4C45740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 INMOVILIZADO MATERIAL</w:t>
            </w:r>
          </w:p>
        </w:tc>
        <w:tc>
          <w:tcPr>
            <w:tcW w:w="1410" w:type="dxa"/>
            <w:tcBorders>
              <w:top w:val="nil"/>
              <w:left w:val="nil"/>
              <w:bottom w:val="single" w:sz="4" w:space="0" w:color="auto"/>
              <w:right w:val="single" w:sz="4" w:space="0" w:color="auto"/>
            </w:tcBorders>
            <w:shd w:val="clear" w:color="auto" w:fill="auto"/>
            <w:noWrap/>
            <w:vAlign w:val="center"/>
          </w:tcPr>
          <w:p w14:paraId="1F81BFA3" w14:textId="0660CE68" w:rsidR="008E3641" w:rsidRPr="008E3641" w:rsidRDefault="00DE23B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w:t>
            </w:r>
            <w:r w:rsidR="008C7F24">
              <w:rPr>
                <w:rFonts w:eastAsia="Times New Roman"/>
                <w:b/>
                <w:color w:val="auto"/>
                <w:sz w:val="20"/>
                <w:bdr w:val="none" w:sz="0" w:space="0" w:color="auto"/>
                <w:lang w:val="es-ES_tradnl"/>
              </w:rPr>
              <w:t>40.560,54</w:t>
            </w:r>
          </w:p>
        </w:tc>
        <w:tc>
          <w:tcPr>
            <w:tcW w:w="1613" w:type="dxa"/>
            <w:gridSpan w:val="2"/>
            <w:tcBorders>
              <w:top w:val="nil"/>
              <w:left w:val="nil"/>
              <w:bottom w:val="single" w:sz="4" w:space="0" w:color="auto"/>
              <w:right w:val="single" w:sz="4" w:space="0" w:color="auto"/>
            </w:tcBorders>
            <w:shd w:val="clear" w:color="auto" w:fill="auto"/>
            <w:noWrap/>
            <w:vAlign w:val="center"/>
          </w:tcPr>
          <w:p w14:paraId="4FA18A6F" w14:textId="7367FE4D" w:rsidR="008E3641" w:rsidRPr="008E3641" w:rsidRDefault="0081617E"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340.593,85</w:t>
            </w:r>
          </w:p>
        </w:tc>
        <w:tc>
          <w:tcPr>
            <w:tcW w:w="1803" w:type="dxa"/>
            <w:tcBorders>
              <w:top w:val="nil"/>
              <w:left w:val="nil"/>
              <w:bottom w:val="single" w:sz="4" w:space="0" w:color="auto"/>
              <w:right w:val="single" w:sz="8" w:space="0" w:color="auto"/>
            </w:tcBorders>
            <w:shd w:val="clear" w:color="auto" w:fill="auto"/>
            <w:noWrap/>
            <w:vAlign w:val="center"/>
          </w:tcPr>
          <w:p w14:paraId="0348A356" w14:textId="3F78951E" w:rsidR="008E3641" w:rsidRPr="008E3641" w:rsidRDefault="00322EB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114.013,00</w:t>
            </w:r>
          </w:p>
        </w:tc>
      </w:tr>
      <w:tr w:rsidR="008E3641" w:rsidRPr="008E3641" w14:paraId="435A9341" w14:textId="77777777" w:rsidTr="00190247">
        <w:trPr>
          <w:cantSplit/>
          <w:trHeight w:val="116"/>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2EE485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Terrenos y construcciones</w:t>
            </w:r>
          </w:p>
        </w:tc>
        <w:tc>
          <w:tcPr>
            <w:tcW w:w="1410" w:type="dxa"/>
            <w:tcBorders>
              <w:top w:val="nil"/>
              <w:left w:val="nil"/>
              <w:bottom w:val="single" w:sz="4" w:space="0" w:color="auto"/>
              <w:right w:val="single" w:sz="4" w:space="0" w:color="auto"/>
            </w:tcBorders>
            <w:shd w:val="clear" w:color="auto" w:fill="auto"/>
            <w:noWrap/>
            <w:vAlign w:val="center"/>
          </w:tcPr>
          <w:p w14:paraId="5A58D76A" w14:textId="5D6ACE23" w:rsidR="008E3641" w:rsidRPr="008E3641" w:rsidRDefault="00DE23B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19</w:t>
            </w:r>
            <w:r w:rsidR="008C7F24">
              <w:rPr>
                <w:rFonts w:eastAsia="Times New Roman"/>
                <w:color w:val="auto"/>
                <w:sz w:val="20"/>
                <w:bdr w:val="none" w:sz="0" w:space="0" w:color="auto"/>
                <w:lang w:val="es-ES_tradnl"/>
              </w:rPr>
              <w:t>9.253,50</w:t>
            </w:r>
          </w:p>
        </w:tc>
        <w:tc>
          <w:tcPr>
            <w:tcW w:w="1613" w:type="dxa"/>
            <w:gridSpan w:val="2"/>
            <w:tcBorders>
              <w:top w:val="nil"/>
              <w:left w:val="nil"/>
              <w:bottom w:val="single" w:sz="4" w:space="0" w:color="auto"/>
              <w:right w:val="single" w:sz="4" w:space="0" w:color="auto"/>
            </w:tcBorders>
            <w:shd w:val="clear" w:color="auto" w:fill="auto"/>
            <w:noWrap/>
            <w:vAlign w:val="center"/>
          </w:tcPr>
          <w:p w14:paraId="1D4CD9BF" w14:textId="4DE4260B" w:rsidR="008E3641" w:rsidRPr="008E3641" w:rsidRDefault="0009619B"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192.049,31</w:t>
            </w:r>
          </w:p>
        </w:tc>
        <w:tc>
          <w:tcPr>
            <w:tcW w:w="1803" w:type="dxa"/>
            <w:tcBorders>
              <w:top w:val="nil"/>
              <w:left w:val="nil"/>
              <w:bottom w:val="single" w:sz="4" w:space="0" w:color="auto"/>
              <w:right w:val="single" w:sz="8" w:space="0" w:color="auto"/>
            </w:tcBorders>
            <w:shd w:val="clear" w:color="auto" w:fill="auto"/>
            <w:noWrap/>
            <w:vAlign w:val="center"/>
          </w:tcPr>
          <w:p w14:paraId="284A3EDE" w14:textId="47BA15A2" w:rsidR="008E3641" w:rsidRPr="008E3641" w:rsidRDefault="00322EB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60.409,02</w:t>
            </w:r>
          </w:p>
        </w:tc>
      </w:tr>
      <w:tr w:rsidR="008E3641" w:rsidRPr="008E3641" w14:paraId="4727EC52"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04CFFED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Instalaciones técnicas y otro inmovilizado material</w:t>
            </w:r>
          </w:p>
        </w:tc>
        <w:tc>
          <w:tcPr>
            <w:tcW w:w="1410" w:type="dxa"/>
            <w:tcBorders>
              <w:top w:val="nil"/>
              <w:left w:val="nil"/>
              <w:bottom w:val="single" w:sz="4" w:space="0" w:color="auto"/>
              <w:right w:val="single" w:sz="4" w:space="0" w:color="auto"/>
            </w:tcBorders>
            <w:shd w:val="clear" w:color="auto" w:fill="auto"/>
            <w:noWrap/>
            <w:vAlign w:val="center"/>
          </w:tcPr>
          <w:p w14:paraId="3A6FD92B" w14:textId="5898E416" w:rsidR="008E3641" w:rsidRPr="008E3641" w:rsidRDefault="00DE23BF"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w:t>
            </w:r>
            <w:r w:rsidR="008C7F24">
              <w:rPr>
                <w:rFonts w:eastAsia="Times New Roman"/>
                <w:color w:val="auto"/>
                <w:sz w:val="20"/>
                <w:bdr w:val="none" w:sz="0" w:space="0" w:color="auto"/>
                <w:lang w:val="es-ES_tradnl"/>
              </w:rPr>
              <w:t>41.307,04</w:t>
            </w:r>
          </w:p>
        </w:tc>
        <w:tc>
          <w:tcPr>
            <w:tcW w:w="1613" w:type="dxa"/>
            <w:gridSpan w:val="2"/>
            <w:tcBorders>
              <w:top w:val="nil"/>
              <w:left w:val="nil"/>
              <w:bottom w:val="single" w:sz="4" w:space="0" w:color="auto"/>
              <w:right w:val="single" w:sz="4" w:space="0" w:color="auto"/>
            </w:tcBorders>
            <w:shd w:val="clear" w:color="auto" w:fill="auto"/>
            <w:noWrap/>
            <w:vAlign w:val="center"/>
          </w:tcPr>
          <w:p w14:paraId="6FEB0B67" w14:textId="0E311A00" w:rsidR="008E3641" w:rsidRPr="008E3641" w:rsidRDefault="0081617E"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148.544,54</w:t>
            </w:r>
          </w:p>
        </w:tc>
        <w:tc>
          <w:tcPr>
            <w:tcW w:w="1803" w:type="dxa"/>
            <w:tcBorders>
              <w:top w:val="nil"/>
              <w:left w:val="nil"/>
              <w:bottom w:val="single" w:sz="4" w:space="0" w:color="auto"/>
              <w:right w:val="single" w:sz="8" w:space="0" w:color="auto"/>
            </w:tcBorders>
            <w:shd w:val="clear" w:color="auto" w:fill="auto"/>
            <w:noWrap/>
            <w:vAlign w:val="center"/>
          </w:tcPr>
          <w:p w14:paraId="272164E2" w14:textId="02922938" w:rsidR="008E3641" w:rsidRPr="008E3641" w:rsidRDefault="003946DE"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5</w:t>
            </w:r>
            <w:r w:rsidR="003452F5">
              <w:rPr>
                <w:rFonts w:eastAsia="Times New Roman"/>
                <w:bCs/>
                <w:color w:val="auto"/>
                <w:sz w:val="20"/>
                <w:bdr w:val="none" w:sz="0" w:space="0" w:color="auto"/>
                <w:lang w:val="es-ES_tradnl"/>
              </w:rPr>
              <w:t>3.</w:t>
            </w:r>
            <w:r w:rsidR="00322EB5">
              <w:rPr>
                <w:rFonts w:eastAsia="Times New Roman"/>
                <w:bCs/>
                <w:color w:val="auto"/>
                <w:sz w:val="20"/>
                <w:bdr w:val="none" w:sz="0" w:space="0" w:color="auto"/>
                <w:lang w:val="es-ES_tradnl"/>
              </w:rPr>
              <w:t>603,98</w:t>
            </w:r>
          </w:p>
        </w:tc>
      </w:tr>
      <w:tr w:rsidR="008E3641" w:rsidRPr="008E3641" w14:paraId="1C6FB49A"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61A1E4CC"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3. Inmovilizado en curso y anticipos</w:t>
            </w:r>
          </w:p>
        </w:tc>
        <w:tc>
          <w:tcPr>
            <w:tcW w:w="1410" w:type="dxa"/>
            <w:tcBorders>
              <w:top w:val="nil"/>
              <w:left w:val="nil"/>
              <w:bottom w:val="single" w:sz="4" w:space="0" w:color="auto"/>
              <w:right w:val="single" w:sz="4" w:space="0" w:color="auto"/>
            </w:tcBorders>
            <w:shd w:val="clear" w:color="auto" w:fill="auto"/>
            <w:noWrap/>
            <w:vAlign w:val="center"/>
          </w:tcPr>
          <w:p w14:paraId="1AD34C3D" w14:textId="1DEE1CAA"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372089BE" w14:textId="3BCA61CF"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7650FFBC" w14:textId="52CE69B8"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4ED93B18"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0470419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III. INVERSIONES INMOBILIARIAS</w:t>
            </w:r>
          </w:p>
        </w:tc>
        <w:tc>
          <w:tcPr>
            <w:tcW w:w="1410" w:type="dxa"/>
            <w:tcBorders>
              <w:top w:val="nil"/>
              <w:left w:val="nil"/>
              <w:bottom w:val="single" w:sz="4" w:space="0" w:color="auto"/>
              <w:right w:val="single" w:sz="4" w:space="0" w:color="auto"/>
            </w:tcBorders>
            <w:shd w:val="clear" w:color="auto" w:fill="auto"/>
            <w:noWrap/>
            <w:vAlign w:val="center"/>
          </w:tcPr>
          <w:p w14:paraId="619179A0" w14:textId="2CEE89F3"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24F3D04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388B30B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51BA7F06" w14:textId="77777777" w:rsidTr="00190247">
        <w:trPr>
          <w:cantSplit/>
          <w:trHeight w:val="230"/>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7EBCD44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Terrenos</w:t>
            </w:r>
          </w:p>
        </w:tc>
        <w:tc>
          <w:tcPr>
            <w:tcW w:w="1410" w:type="dxa"/>
            <w:tcBorders>
              <w:top w:val="nil"/>
              <w:left w:val="nil"/>
              <w:bottom w:val="single" w:sz="4" w:space="0" w:color="auto"/>
              <w:right w:val="single" w:sz="4" w:space="0" w:color="auto"/>
            </w:tcBorders>
            <w:shd w:val="clear" w:color="auto" w:fill="auto"/>
            <w:noWrap/>
            <w:vAlign w:val="center"/>
          </w:tcPr>
          <w:p w14:paraId="2D29338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20AA029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3531C76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5808162A" w14:textId="77777777" w:rsidTr="00190247">
        <w:trPr>
          <w:cantSplit/>
          <w:trHeight w:val="16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7AA7D82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Construcciones</w:t>
            </w:r>
          </w:p>
        </w:tc>
        <w:tc>
          <w:tcPr>
            <w:tcW w:w="1410" w:type="dxa"/>
            <w:tcBorders>
              <w:top w:val="nil"/>
              <w:left w:val="nil"/>
              <w:bottom w:val="single" w:sz="4" w:space="0" w:color="auto"/>
              <w:right w:val="single" w:sz="4" w:space="0" w:color="auto"/>
            </w:tcBorders>
            <w:shd w:val="clear" w:color="auto" w:fill="auto"/>
            <w:noWrap/>
            <w:vAlign w:val="center"/>
          </w:tcPr>
          <w:p w14:paraId="141C3B3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1A1982B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FB9052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5E6B021B" w14:textId="77777777" w:rsidTr="00190247">
        <w:trPr>
          <w:cantSplit/>
          <w:trHeight w:val="112"/>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4947376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IV. INVERSIONES EN EMPRESAS DEL GRUPO Y ASOCIADAS A LARGO PLAZO</w:t>
            </w:r>
          </w:p>
        </w:tc>
        <w:tc>
          <w:tcPr>
            <w:tcW w:w="1410" w:type="dxa"/>
            <w:tcBorders>
              <w:top w:val="nil"/>
              <w:left w:val="nil"/>
              <w:bottom w:val="single" w:sz="4" w:space="0" w:color="auto"/>
              <w:right w:val="single" w:sz="4" w:space="0" w:color="auto"/>
            </w:tcBorders>
            <w:shd w:val="clear" w:color="auto" w:fill="auto"/>
            <w:noWrap/>
            <w:vAlign w:val="center"/>
          </w:tcPr>
          <w:p w14:paraId="4C2544B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4CC9A8D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F605A0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1B737376"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4A3CA2F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 INVERSIONES FINANCIERAS A LARGO PLAZO</w:t>
            </w:r>
          </w:p>
        </w:tc>
        <w:tc>
          <w:tcPr>
            <w:tcW w:w="1410" w:type="dxa"/>
            <w:tcBorders>
              <w:top w:val="nil"/>
              <w:left w:val="nil"/>
              <w:bottom w:val="single" w:sz="4" w:space="0" w:color="auto"/>
              <w:right w:val="single" w:sz="4" w:space="0" w:color="auto"/>
            </w:tcBorders>
            <w:shd w:val="clear" w:color="auto" w:fill="auto"/>
            <w:noWrap/>
            <w:vAlign w:val="center"/>
          </w:tcPr>
          <w:p w14:paraId="1343EF4A" w14:textId="632EBA32" w:rsidR="008E3641" w:rsidRPr="008E3641" w:rsidRDefault="00014E3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9.10</w:t>
            </w:r>
            <w:r w:rsidR="00B157AD">
              <w:rPr>
                <w:rFonts w:eastAsia="Times New Roman"/>
                <w:b/>
                <w:color w:val="auto"/>
                <w:sz w:val="20"/>
                <w:bdr w:val="none" w:sz="0" w:space="0" w:color="auto"/>
                <w:lang w:val="es-ES_tradnl"/>
              </w:rPr>
              <w:t>7,70</w:t>
            </w:r>
          </w:p>
        </w:tc>
        <w:tc>
          <w:tcPr>
            <w:tcW w:w="1613" w:type="dxa"/>
            <w:gridSpan w:val="2"/>
            <w:tcBorders>
              <w:top w:val="nil"/>
              <w:left w:val="nil"/>
              <w:bottom w:val="single" w:sz="4" w:space="0" w:color="auto"/>
              <w:right w:val="single" w:sz="4" w:space="0" w:color="auto"/>
            </w:tcBorders>
            <w:shd w:val="clear" w:color="auto" w:fill="auto"/>
            <w:noWrap/>
            <w:vAlign w:val="center"/>
          </w:tcPr>
          <w:p w14:paraId="303FA766" w14:textId="459ABEF4" w:rsidR="008E3641" w:rsidRPr="008E3641" w:rsidRDefault="00C801E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9.107,70</w:t>
            </w:r>
          </w:p>
        </w:tc>
        <w:tc>
          <w:tcPr>
            <w:tcW w:w="1803" w:type="dxa"/>
            <w:tcBorders>
              <w:top w:val="nil"/>
              <w:left w:val="nil"/>
              <w:bottom w:val="single" w:sz="4" w:space="0" w:color="auto"/>
              <w:right w:val="single" w:sz="8" w:space="0" w:color="auto"/>
            </w:tcBorders>
            <w:shd w:val="clear" w:color="auto" w:fill="auto"/>
            <w:noWrap/>
            <w:vAlign w:val="center"/>
          </w:tcPr>
          <w:p w14:paraId="1505D2C4" w14:textId="2432384D" w:rsidR="008E3641" w:rsidRPr="008E3641" w:rsidRDefault="00C801E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8E3641" w:rsidRPr="008E3641" w14:paraId="24EBFDBA" w14:textId="77777777" w:rsidTr="00190247">
        <w:trPr>
          <w:cantSplit/>
          <w:trHeight w:val="175"/>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3721299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5. Otros activos financieros</w:t>
            </w:r>
          </w:p>
        </w:tc>
        <w:tc>
          <w:tcPr>
            <w:tcW w:w="1410" w:type="dxa"/>
            <w:tcBorders>
              <w:top w:val="nil"/>
              <w:left w:val="nil"/>
              <w:bottom w:val="single" w:sz="4" w:space="0" w:color="auto"/>
              <w:right w:val="single" w:sz="4" w:space="0" w:color="auto"/>
            </w:tcBorders>
            <w:shd w:val="clear" w:color="auto" w:fill="auto"/>
            <w:noWrap/>
            <w:vAlign w:val="center"/>
          </w:tcPr>
          <w:p w14:paraId="0E448642" w14:textId="61649497" w:rsidR="008E3641" w:rsidRPr="008E3641" w:rsidRDefault="00014E3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9.1</w:t>
            </w:r>
            <w:r w:rsidR="00B157AD">
              <w:rPr>
                <w:rFonts w:eastAsia="Times New Roman"/>
                <w:bCs/>
                <w:color w:val="auto"/>
                <w:sz w:val="20"/>
                <w:bdr w:val="none" w:sz="0" w:space="0" w:color="auto"/>
                <w:lang w:val="es-ES_tradnl"/>
              </w:rPr>
              <w:t>07,70</w:t>
            </w:r>
          </w:p>
        </w:tc>
        <w:tc>
          <w:tcPr>
            <w:tcW w:w="1613" w:type="dxa"/>
            <w:gridSpan w:val="2"/>
            <w:tcBorders>
              <w:top w:val="nil"/>
              <w:left w:val="nil"/>
              <w:bottom w:val="single" w:sz="4" w:space="0" w:color="auto"/>
              <w:right w:val="single" w:sz="4" w:space="0" w:color="auto"/>
            </w:tcBorders>
            <w:shd w:val="clear" w:color="auto" w:fill="auto"/>
            <w:noWrap/>
            <w:vAlign w:val="center"/>
          </w:tcPr>
          <w:p w14:paraId="75DF38A3" w14:textId="1BF5751B" w:rsidR="008E3641" w:rsidRPr="008E3641" w:rsidRDefault="00C801E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9.107,70</w:t>
            </w:r>
          </w:p>
        </w:tc>
        <w:tc>
          <w:tcPr>
            <w:tcW w:w="1803" w:type="dxa"/>
            <w:tcBorders>
              <w:top w:val="nil"/>
              <w:left w:val="nil"/>
              <w:bottom w:val="single" w:sz="4" w:space="0" w:color="auto"/>
              <w:right w:val="single" w:sz="8" w:space="0" w:color="auto"/>
            </w:tcBorders>
            <w:shd w:val="clear" w:color="auto" w:fill="auto"/>
            <w:noWrap/>
            <w:vAlign w:val="center"/>
          </w:tcPr>
          <w:p w14:paraId="0F8CBAEE" w14:textId="6689A291" w:rsidR="008E3641" w:rsidRPr="008E3641" w:rsidRDefault="00C801E2"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0,00</w:t>
            </w:r>
          </w:p>
        </w:tc>
      </w:tr>
      <w:tr w:rsidR="008E3641" w:rsidRPr="008E3641" w14:paraId="5E9D6CFA" w14:textId="77777777" w:rsidTr="00190247">
        <w:trPr>
          <w:cantSplit/>
          <w:trHeight w:val="11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0C71841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 ACTIVOS POR IMPUESTO DIFERIDO</w:t>
            </w:r>
          </w:p>
        </w:tc>
        <w:tc>
          <w:tcPr>
            <w:tcW w:w="1410" w:type="dxa"/>
            <w:tcBorders>
              <w:top w:val="nil"/>
              <w:left w:val="nil"/>
              <w:bottom w:val="single" w:sz="4" w:space="0" w:color="auto"/>
              <w:right w:val="single" w:sz="4" w:space="0" w:color="auto"/>
            </w:tcBorders>
            <w:shd w:val="clear" w:color="auto" w:fill="auto"/>
            <w:noWrap/>
            <w:vAlign w:val="center"/>
          </w:tcPr>
          <w:p w14:paraId="79E43C3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43E6109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C178D8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36D32C25" w14:textId="77777777" w:rsidTr="00190247">
        <w:trPr>
          <w:cantSplit/>
          <w:trHeight w:val="224"/>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586A934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VII. DEUDORES COMERCIALES NO CORRIENTES</w:t>
            </w:r>
          </w:p>
        </w:tc>
        <w:tc>
          <w:tcPr>
            <w:tcW w:w="1410" w:type="dxa"/>
            <w:tcBorders>
              <w:top w:val="nil"/>
              <w:left w:val="nil"/>
              <w:bottom w:val="single" w:sz="4" w:space="0" w:color="auto"/>
              <w:right w:val="single" w:sz="4" w:space="0" w:color="auto"/>
            </w:tcBorders>
            <w:shd w:val="clear" w:color="auto" w:fill="auto"/>
            <w:noWrap/>
            <w:vAlign w:val="center"/>
          </w:tcPr>
          <w:p w14:paraId="0B9FF5B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12A128F2" w14:textId="77777777" w:rsidR="008E3641" w:rsidRPr="00DB3E2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4BAC94B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DB3E21" w:rsidRPr="008E3641" w14:paraId="1C3AA509" w14:textId="77777777" w:rsidTr="00AA7175">
        <w:trPr>
          <w:cantSplit/>
          <w:trHeight w:val="89"/>
        </w:trPr>
        <w:tc>
          <w:tcPr>
            <w:tcW w:w="5610"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14:paraId="5E51493A" w14:textId="77777777" w:rsidR="00DB3E21" w:rsidRPr="008E3641" w:rsidRDefault="00DB3E21" w:rsidP="00DB3E2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B) ACTIVO CORRIENTE</w:t>
            </w:r>
          </w:p>
        </w:tc>
        <w:tc>
          <w:tcPr>
            <w:tcW w:w="1410" w:type="dxa"/>
            <w:tcBorders>
              <w:top w:val="single" w:sz="4" w:space="0" w:color="auto"/>
              <w:left w:val="nil"/>
              <w:bottom w:val="single" w:sz="4" w:space="0" w:color="auto"/>
              <w:right w:val="single" w:sz="4" w:space="0" w:color="auto"/>
            </w:tcBorders>
            <w:shd w:val="clear" w:color="auto" w:fill="C0C0C0"/>
            <w:noWrap/>
            <w:vAlign w:val="center"/>
          </w:tcPr>
          <w:p w14:paraId="6F732257" w14:textId="6BED820E" w:rsidR="00DB3E21" w:rsidRPr="008E3641" w:rsidRDefault="00395467" w:rsidP="00DB3E2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4.376.834,61</w:t>
            </w:r>
          </w:p>
        </w:tc>
        <w:tc>
          <w:tcPr>
            <w:tcW w:w="1613" w:type="dxa"/>
            <w:gridSpan w:val="2"/>
            <w:tcBorders>
              <w:top w:val="single" w:sz="4" w:space="0" w:color="auto"/>
              <w:left w:val="nil"/>
              <w:bottom w:val="single" w:sz="4" w:space="0" w:color="auto"/>
              <w:right w:val="single" w:sz="4" w:space="0" w:color="auto"/>
            </w:tcBorders>
            <w:shd w:val="clear" w:color="auto" w:fill="C0C0C0"/>
            <w:noWrap/>
            <w:vAlign w:val="center"/>
          </w:tcPr>
          <w:p w14:paraId="2EF94F81" w14:textId="18A7BD30" w:rsidR="006517F0" w:rsidRPr="006517F0" w:rsidRDefault="00F772C9" w:rsidP="006517F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35.756.912,11</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2D6BD0EB" w14:textId="62C55C8E" w:rsidR="00DB3E21" w:rsidRPr="008E3641" w:rsidRDefault="00322EB5" w:rsidP="00DB3E2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42.597.766,72</w:t>
            </w:r>
          </w:p>
        </w:tc>
      </w:tr>
      <w:tr w:rsidR="008E3641" w:rsidRPr="008E3641" w14:paraId="431A303A" w14:textId="77777777" w:rsidTr="00190247">
        <w:trPr>
          <w:cantSplit/>
          <w:trHeight w:val="11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0D9FFB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 ACTIVOS NO CORRIENTES MANTENIDOS PARA LA VENTA</w:t>
            </w:r>
          </w:p>
        </w:tc>
        <w:tc>
          <w:tcPr>
            <w:tcW w:w="1410" w:type="dxa"/>
            <w:tcBorders>
              <w:top w:val="nil"/>
              <w:left w:val="nil"/>
              <w:bottom w:val="single" w:sz="4" w:space="0" w:color="auto"/>
              <w:right w:val="single" w:sz="4" w:space="0" w:color="auto"/>
            </w:tcBorders>
            <w:shd w:val="clear" w:color="auto" w:fill="auto"/>
            <w:noWrap/>
            <w:vAlign w:val="center"/>
          </w:tcPr>
          <w:p w14:paraId="163316B3"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40FA8BF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6D98D9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highlight w:val="yellow"/>
                <w:bdr w:val="none" w:sz="0" w:space="0" w:color="auto"/>
                <w:lang w:val="es-ES_tradnl"/>
              </w:rPr>
            </w:pPr>
          </w:p>
        </w:tc>
      </w:tr>
      <w:tr w:rsidR="008E3641" w:rsidRPr="008E3641" w14:paraId="3906270A"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5EB8EE6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 EXISTENCIAS</w:t>
            </w:r>
          </w:p>
        </w:tc>
        <w:tc>
          <w:tcPr>
            <w:tcW w:w="1410" w:type="dxa"/>
            <w:tcBorders>
              <w:top w:val="nil"/>
              <w:left w:val="nil"/>
              <w:bottom w:val="single" w:sz="4" w:space="0" w:color="auto"/>
              <w:right w:val="single" w:sz="4" w:space="0" w:color="auto"/>
            </w:tcBorders>
            <w:shd w:val="clear" w:color="auto" w:fill="auto"/>
            <w:noWrap/>
            <w:vAlign w:val="center"/>
          </w:tcPr>
          <w:p w14:paraId="779E83E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17377F1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4712D87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highlight w:val="yellow"/>
                <w:bdr w:val="none" w:sz="0" w:space="0" w:color="auto"/>
                <w:lang w:val="es-ES_tradnl"/>
              </w:rPr>
            </w:pPr>
          </w:p>
        </w:tc>
      </w:tr>
      <w:tr w:rsidR="008E3641" w:rsidRPr="00345BE7" w14:paraId="2CF82D3C" w14:textId="77777777" w:rsidTr="00190247">
        <w:trPr>
          <w:cantSplit/>
          <w:trHeight w:val="174"/>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3C14891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III. DEUDORES COMERCIALES Y OTRAS CUENTAS A COBRAR</w:t>
            </w:r>
          </w:p>
        </w:tc>
        <w:tc>
          <w:tcPr>
            <w:tcW w:w="1410" w:type="dxa"/>
            <w:tcBorders>
              <w:top w:val="nil"/>
              <w:left w:val="nil"/>
              <w:bottom w:val="single" w:sz="4" w:space="0" w:color="auto"/>
              <w:right w:val="single" w:sz="8" w:space="0" w:color="auto"/>
            </w:tcBorders>
            <w:shd w:val="clear" w:color="auto" w:fill="auto"/>
            <w:noWrap/>
            <w:vAlign w:val="center"/>
          </w:tcPr>
          <w:p w14:paraId="7ADD1F9B" w14:textId="41875EA3" w:rsidR="008E3641" w:rsidRPr="008E3641" w:rsidRDefault="00842B59"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388.334,09</w:t>
            </w:r>
          </w:p>
        </w:tc>
        <w:tc>
          <w:tcPr>
            <w:tcW w:w="1613" w:type="dxa"/>
            <w:gridSpan w:val="2"/>
            <w:tcBorders>
              <w:top w:val="nil"/>
              <w:left w:val="single" w:sz="4" w:space="0" w:color="auto"/>
              <w:bottom w:val="single" w:sz="4" w:space="0" w:color="auto"/>
              <w:right w:val="single" w:sz="8" w:space="0" w:color="auto"/>
            </w:tcBorders>
            <w:shd w:val="clear" w:color="auto" w:fill="auto"/>
            <w:noWrap/>
            <w:vAlign w:val="center"/>
          </w:tcPr>
          <w:p w14:paraId="10128A1A" w14:textId="5B46049D" w:rsidR="008E3641" w:rsidRPr="008E3641" w:rsidRDefault="00F45CB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13.010.569,44</w:t>
            </w:r>
          </w:p>
        </w:tc>
        <w:tc>
          <w:tcPr>
            <w:tcW w:w="1803" w:type="dxa"/>
            <w:tcBorders>
              <w:top w:val="nil"/>
              <w:left w:val="single" w:sz="4" w:space="0" w:color="auto"/>
              <w:bottom w:val="single" w:sz="4" w:space="0" w:color="auto"/>
              <w:right w:val="single" w:sz="8" w:space="0" w:color="auto"/>
            </w:tcBorders>
            <w:shd w:val="clear" w:color="auto" w:fill="auto"/>
            <w:noWrap/>
            <w:vAlign w:val="center"/>
          </w:tcPr>
          <w:p w14:paraId="3248C69C" w14:textId="78C29431" w:rsidR="008E3641" w:rsidRPr="00345BE7" w:rsidRDefault="00856D9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345BE7">
              <w:rPr>
                <w:rFonts w:eastAsia="Times New Roman"/>
                <w:b/>
                <w:bCs/>
                <w:color w:val="auto"/>
                <w:sz w:val="20"/>
                <w:bdr w:val="none" w:sz="0" w:space="0" w:color="auto"/>
                <w:lang w:val="es-ES_tradnl"/>
              </w:rPr>
              <w:t>1</w:t>
            </w:r>
            <w:r w:rsidR="00322EB5">
              <w:rPr>
                <w:rFonts w:eastAsia="Times New Roman"/>
                <w:b/>
                <w:bCs/>
                <w:color w:val="auto"/>
                <w:sz w:val="20"/>
                <w:bdr w:val="none" w:sz="0" w:space="0" w:color="auto"/>
                <w:lang w:val="es-ES_tradnl"/>
              </w:rPr>
              <w:t>4.080.784,87</w:t>
            </w:r>
          </w:p>
        </w:tc>
      </w:tr>
      <w:tr w:rsidR="008E3641" w:rsidRPr="008E3641" w14:paraId="5A0E2189" w14:textId="77777777" w:rsidTr="00190247">
        <w:trPr>
          <w:cantSplit/>
          <w:trHeight w:val="116"/>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47EC131D"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Clientes, empresas del grupo y asociadas</w:t>
            </w:r>
          </w:p>
        </w:tc>
        <w:tc>
          <w:tcPr>
            <w:tcW w:w="1410" w:type="dxa"/>
            <w:tcBorders>
              <w:top w:val="nil"/>
              <w:left w:val="nil"/>
              <w:bottom w:val="single" w:sz="4" w:space="0" w:color="auto"/>
              <w:right w:val="single" w:sz="4" w:space="0" w:color="auto"/>
            </w:tcBorders>
            <w:shd w:val="clear" w:color="auto" w:fill="auto"/>
            <w:noWrap/>
            <w:vAlign w:val="center"/>
          </w:tcPr>
          <w:p w14:paraId="46A621D7" w14:textId="742CF2AD"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6E6D1AEE" w14:textId="02A8D577" w:rsidR="008E3641" w:rsidRPr="008E3641" w:rsidRDefault="007401B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130.000,00</w:t>
            </w:r>
          </w:p>
        </w:tc>
        <w:tc>
          <w:tcPr>
            <w:tcW w:w="1803" w:type="dxa"/>
            <w:tcBorders>
              <w:top w:val="nil"/>
              <w:left w:val="nil"/>
              <w:bottom w:val="single" w:sz="4" w:space="0" w:color="auto"/>
              <w:right w:val="single" w:sz="8" w:space="0" w:color="auto"/>
            </w:tcBorders>
            <w:shd w:val="clear" w:color="auto" w:fill="auto"/>
            <w:noWrap/>
            <w:vAlign w:val="center"/>
          </w:tcPr>
          <w:p w14:paraId="6AAF16E4" w14:textId="0E421064"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345E18A9" w14:textId="77777777" w:rsidTr="00190247">
        <w:trPr>
          <w:cantSplit/>
          <w:trHeight w:val="116"/>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6B29768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3. Deudores varios</w:t>
            </w:r>
          </w:p>
        </w:tc>
        <w:tc>
          <w:tcPr>
            <w:tcW w:w="1410" w:type="dxa"/>
            <w:tcBorders>
              <w:top w:val="nil"/>
              <w:left w:val="nil"/>
              <w:bottom w:val="single" w:sz="4" w:space="0" w:color="auto"/>
              <w:right w:val="single" w:sz="4" w:space="0" w:color="auto"/>
            </w:tcBorders>
            <w:shd w:val="clear" w:color="auto" w:fill="auto"/>
            <w:noWrap/>
            <w:vAlign w:val="center"/>
          </w:tcPr>
          <w:p w14:paraId="30B44F17" w14:textId="11467D59" w:rsidR="008E3641" w:rsidRPr="008E3641" w:rsidRDefault="000C658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28.334,09</w:t>
            </w:r>
          </w:p>
        </w:tc>
        <w:tc>
          <w:tcPr>
            <w:tcW w:w="1613" w:type="dxa"/>
            <w:gridSpan w:val="2"/>
            <w:tcBorders>
              <w:top w:val="nil"/>
              <w:left w:val="nil"/>
              <w:bottom w:val="single" w:sz="4" w:space="0" w:color="auto"/>
              <w:right w:val="single" w:sz="4" w:space="0" w:color="auto"/>
            </w:tcBorders>
            <w:shd w:val="clear" w:color="auto" w:fill="auto"/>
            <w:noWrap/>
            <w:vAlign w:val="center"/>
          </w:tcPr>
          <w:p w14:paraId="104AF48F" w14:textId="16D03641" w:rsidR="008E3641" w:rsidRPr="008E3641" w:rsidRDefault="000D45E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243.976,32</w:t>
            </w:r>
          </w:p>
        </w:tc>
        <w:tc>
          <w:tcPr>
            <w:tcW w:w="1803" w:type="dxa"/>
            <w:tcBorders>
              <w:top w:val="nil"/>
              <w:left w:val="nil"/>
              <w:bottom w:val="single" w:sz="4" w:space="0" w:color="auto"/>
              <w:right w:val="single" w:sz="8" w:space="0" w:color="auto"/>
            </w:tcBorders>
            <w:shd w:val="clear" w:color="auto" w:fill="auto"/>
            <w:noWrap/>
            <w:vAlign w:val="center"/>
          </w:tcPr>
          <w:p w14:paraId="2694C534" w14:textId="353ECEAB" w:rsidR="008E3641" w:rsidRPr="008E3641" w:rsidRDefault="00E51F5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w:t>
            </w:r>
            <w:r w:rsidR="00856D9D">
              <w:rPr>
                <w:rFonts w:eastAsia="Times New Roman"/>
                <w:bCs/>
                <w:color w:val="auto"/>
                <w:sz w:val="20"/>
                <w:bdr w:val="none" w:sz="0" w:space="0" w:color="auto"/>
                <w:lang w:val="es-ES_tradnl"/>
              </w:rPr>
              <w:t>4.558,09</w:t>
            </w:r>
          </w:p>
        </w:tc>
      </w:tr>
      <w:tr w:rsidR="008E3641" w:rsidRPr="008E3641" w14:paraId="4D259F6D"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8E4CAC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4. Personal</w:t>
            </w:r>
          </w:p>
        </w:tc>
        <w:tc>
          <w:tcPr>
            <w:tcW w:w="1410" w:type="dxa"/>
            <w:tcBorders>
              <w:top w:val="nil"/>
              <w:left w:val="nil"/>
              <w:bottom w:val="single" w:sz="4" w:space="0" w:color="auto"/>
              <w:right w:val="single" w:sz="4" w:space="0" w:color="auto"/>
            </w:tcBorders>
            <w:shd w:val="clear" w:color="auto" w:fill="auto"/>
            <w:noWrap/>
            <w:vAlign w:val="center"/>
          </w:tcPr>
          <w:p w14:paraId="1C444E20" w14:textId="3EAB1DE6" w:rsidR="008E3641" w:rsidRPr="008E3641" w:rsidRDefault="00322EB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13" w:type="dxa"/>
            <w:gridSpan w:val="2"/>
            <w:tcBorders>
              <w:top w:val="nil"/>
              <w:left w:val="nil"/>
              <w:bottom w:val="single" w:sz="4" w:space="0" w:color="auto"/>
              <w:right w:val="single" w:sz="4" w:space="0" w:color="auto"/>
            </w:tcBorders>
            <w:shd w:val="clear" w:color="auto" w:fill="auto"/>
            <w:noWrap/>
            <w:vAlign w:val="center"/>
          </w:tcPr>
          <w:p w14:paraId="0375D195" w14:textId="3394F7F3" w:rsidR="008E3641" w:rsidRPr="008E3641" w:rsidRDefault="000D45E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803" w:type="dxa"/>
            <w:tcBorders>
              <w:top w:val="nil"/>
              <w:left w:val="nil"/>
              <w:bottom w:val="single" w:sz="4" w:space="0" w:color="auto"/>
              <w:right w:val="single" w:sz="8" w:space="0" w:color="auto"/>
            </w:tcBorders>
            <w:shd w:val="clear" w:color="auto" w:fill="auto"/>
            <w:noWrap/>
            <w:vAlign w:val="center"/>
          </w:tcPr>
          <w:p w14:paraId="59F5FE32" w14:textId="2C6411CF" w:rsidR="008E3641" w:rsidRPr="008E3641" w:rsidRDefault="000D45E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0,00</w:t>
            </w:r>
          </w:p>
        </w:tc>
      </w:tr>
      <w:tr w:rsidR="008E3641" w:rsidRPr="00345BE7" w14:paraId="6E7CEF26"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3761FB9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6. Otros créditos con las Administraciones Públicas</w:t>
            </w:r>
          </w:p>
        </w:tc>
        <w:tc>
          <w:tcPr>
            <w:tcW w:w="1410" w:type="dxa"/>
            <w:tcBorders>
              <w:top w:val="nil"/>
              <w:left w:val="nil"/>
              <w:bottom w:val="single" w:sz="4" w:space="0" w:color="auto"/>
              <w:right w:val="single" w:sz="4" w:space="0" w:color="auto"/>
            </w:tcBorders>
            <w:shd w:val="clear" w:color="auto" w:fill="auto"/>
            <w:noWrap/>
            <w:vAlign w:val="center"/>
          </w:tcPr>
          <w:p w14:paraId="44FD3495" w14:textId="2248279F" w:rsidR="008E3641" w:rsidRPr="008E3641" w:rsidRDefault="000C658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360.000,00</w:t>
            </w:r>
          </w:p>
        </w:tc>
        <w:tc>
          <w:tcPr>
            <w:tcW w:w="1613" w:type="dxa"/>
            <w:gridSpan w:val="2"/>
            <w:tcBorders>
              <w:top w:val="nil"/>
              <w:left w:val="nil"/>
              <w:bottom w:val="single" w:sz="4" w:space="0" w:color="auto"/>
              <w:right w:val="single" w:sz="4" w:space="0" w:color="auto"/>
            </w:tcBorders>
            <w:shd w:val="clear" w:color="auto" w:fill="auto"/>
            <w:noWrap/>
            <w:vAlign w:val="center"/>
          </w:tcPr>
          <w:p w14:paraId="40D70D79" w14:textId="6CC1E280" w:rsidR="008E3641" w:rsidRPr="008E3641" w:rsidRDefault="000D45E5"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12.636.593,12</w:t>
            </w:r>
          </w:p>
        </w:tc>
        <w:tc>
          <w:tcPr>
            <w:tcW w:w="1803" w:type="dxa"/>
            <w:tcBorders>
              <w:top w:val="nil"/>
              <w:left w:val="nil"/>
              <w:bottom w:val="single" w:sz="4" w:space="0" w:color="auto"/>
              <w:right w:val="single" w:sz="8" w:space="0" w:color="auto"/>
            </w:tcBorders>
            <w:shd w:val="clear" w:color="auto" w:fill="auto"/>
            <w:noWrap/>
            <w:vAlign w:val="center"/>
          </w:tcPr>
          <w:p w14:paraId="152CB087" w14:textId="13E9823B" w:rsidR="008E3641" w:rsidRPr="00345BE7" w:rsidRDefault="006D15AC"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14.067.906,99</w:t>
            </w:r>
          </w:p>
        </w:tc>
      </w:tr>
      <w:tr w:rsidR="008E3641" w:rsidRPr="008E3641" w14:paraId="2673A75E"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49EF894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IV. INVERSIONES EN EMPRESAS DEL GRUPO Y ASOCIADAS A CORTO PLAZO</w:t>
            </w:r>
          </w:p>
        </w:tc>
        <w:tc>
          <w:tcPr>
            <w:tcW w:w="1410" w:type="dxa"/>
            <w:tcBorders>
              <w:top w:val="nil"/>
              <w:left w:val="nil"/>
              <w:bottom w:val="single" w:sz="4" w:space="0" w:color="auto"/>
              <w:right w:val="single" w:sz="4" w:space="0" w:color="auto"/>
            </w:tcBorders>
            <w:shd w:val="clear" w:color="auto" w:fill="auto"/>
            <w:noWrap/>
            <w:vAlign w:val="center"/>
          </w:tcPr>
          <w:p w14:paraId="0572480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0C42093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highlight w:val="yellow"/>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C684032"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6591FDC0" w14:textId="77777777" w:rsidTr="00190247">
        <w:trPr>
          <w:cantSplit/>
          <w:trHeight w:val="211"/>
        </w:trPr>
        <w:tc>
          <w:tcPr>
            <w:tcW w:w="5610" w:type="dxa"/>
            <w:gridSpan w:val="2"/>
            <w:tcBorders>
              <w:top w:val="nil"/>
              <w:left w:val="single" w:sz="8" w:space="0" w:color="auto"/>
              <w:bottom w:val="single" w:sz="4" w:space="0" w:color="auto"/>
              <w:right w:val="single" w:sz="4" w:space="0" w:color="auto"/>
            </w:tcBorders>
            <w:shd w:val="clear" w:color="auto" w:fill="auto"/>
            <w:vAlign w:val="center"/>
          </w:tcPr>
          <w:p w14:paraId="3DE8758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 INVERSIONES FINANCIERAS A CORTO PLAZO</w:t>
            </w:r>
          </w:p>
        </w:tc>
        <w:tc>
          <w:tcPr>
            <w:tcW w:w="1410" w:type="dxa"/>
            <w:tcBorders>
              <w:top w:val="nil"/>
              <w:left w:val="nil"/>
              <w:bottom w:val="single" w:sz="4" w:space="0" w:color="auto"/>
              <w:right w:val="single" w:sz="4" w:space="0" w:color="auto"/>
            </w:tcBorders>
            <w:shd w:val="clear" w:color="auto" w:fill="auto"/>
            <w:noWrap/>
            <w:vAlign w:val="center"/>
          </w:tcPr>
          <w:p w14:paraId="19F16E3F" w14:textId="0F53366E"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5E1F352F" w14:textId="588C0972"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E484528" w14:textId="33A83F2A"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8E3641" w:rsidRPr="008E3641" w14:paraId="3DAF93BF" w14:textId="77777777" w:rsidTr="00190247">
        <w:trPr>
          <w:cantSplit/>
          <w:trHeight w:val="154"/>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2CC0901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Créditos a terceros</w:t>
            </w:r>
          </w:p>
        </w:tc>
        <w:tc>
          <w:tcPr>
            <w:tcW w:w="1410" w:type="dxa"/>
            <w:tcBorders>
              <w:top w:val="nil"/>
              <w:left w:val="nil"/>
              <w:bottom w:val="single" w:sz="4" w:space="0" w:color="auto"/>
              <w:right w:val="single" w:sz="4" w:space="0" w:color="auto"/>
            </w:tcBorders>
            <w:shd w:val="clear" w:color="auto" w:fill="auto"/>
            <w:noWrap/>
            <w:vAlign w:val="center"/>
          </w:tcPr>
          <w:p w14:paraId="72644D9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0D01A38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12EA32E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44E84E1A"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3C3D95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3. Valores representativos de deuda</w:t>
            </w:r>
          </w:p>
        </w:tc>
        <w:tc>
          <w:tcPr>
            <w:tcW w:w="1410" w:type="dxa"/>
            <w:tcBorders>
              <w:top w:val="nil"/>
              <w:left w:val="nil"/>
              <w:bottom w:val="single" w:sz="4" w:space="0" w:color="auto"/>
              <w:right w:val="single" w:sz="4" w:space="0" w:color="auto"/>
            </w:tcBorders>
            <w:shd w:val="clear" w:color="auto" w:fill="auto"/>
            <w:noWrap/>
            <w:vAlign w:val="center"/>
          </w:tcPr>
          <w:p w14:paraId="5B756EA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43225E7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highlight w:val="yellow"/>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188F1A1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highlight w:val="yellow"/>
                <w:bdr w:val="none" w:sz="0" w:space="0" w:color="auto"/>
                <w:lang w:val="es-ES_tradnl"/>
              </w:rPr>
            </w:pPr>
          </w:p>
        </w:tc>
      </w:tr>
      <w:tr w:rsidR="008E3641" w:rsidRPr="008E3641" w14:paraId="76E5C541" w14:textId="77777777" w:rsidTr="00190247">
        <w:trPr>
          <w:cantSplit/>
          <w:trHeight w:val="89"/>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1F09174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5. Otros activos financieros</w:t>
            </w:r>
          </w:p>
        </w:tc>
        <w:tc>
          <w:tcPr>
            <w:tcW w:w="1410" w:type="dxa"/>
            <w:tcBorders>
              <w:top w:val="nil"/>
              <w:left w:val="nil"/>
              <w:bottom w:val="single" w:sz="4" w:space="0" w:color="auto"/>
              <w:right w:val="single" w:sz="4" w:space="0" w:color="auto"/>
            </w:tcBorders>
            <w:shd w:val="clear" w:color="auto" w:fill="auto"/>
            <w:noWrap/>
            <w:vAlign w:val="center"/>
          </w:tcPr>
          <w:p w14:paraId="3ACFFFB3" w14:textId="20D81EC1"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5891533D" w14:textId="0B358FBE"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A332380" w14:textId="065BCF8A"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8E3641" w:rsidRPr="008E3641" w14:paraId="278EF270" w14:textId="77777777" w:rsidTr="00190247">
        <w:trPr>
          <w:cantSplit/>
          <w:trHeight w:val="204"/>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67CD540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 PERIODIFICACIONES A CORTO PLAZO</w:t>
            </w:r>
          </w:p>
        </w:tc>
        <w:tc>
          <w:tcPr>
            <w:tcW w:w="1410" w:type="dxa"/>
            <w:tcBorders>
              <w:top w:val="nil"/>
              <w:left w:val="nil"/>
              <w:bottom w:val="single" w:sz="4" w:space="0" w:color="auto"/>
              <w:right w:val="single" w:sz="4" w:space="0" w:color="auto"/>
            </w:tcBorders>
            <w:shd w:val="clear" w:color="auto" w:fill="auto"/>
            <w:noWrap/>
            <w:vAlign w:val="center"/>
          </w:tcPr>
          <w:p w14:paraId="4B1EB09F" w14:textId="33B3F565" w:rsidR="008E3641" w:rsidRPr="008E3641" w:rsidRDefault="0055593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319.464,62</w:t>
            </w:r>
          </w:p>
        </w:tc>
        <w:tc>
          <w:tcPr>
            <w:tcW w:w="1613" w:type="dxa"/>
            <w:gridSpan w:val="2"/>
            <w:tcBorders>
              <w:top w:val="nil"/>
              <w:left w:val="nil"/>
              <w:bottom w:val="single" w:sz="4" w:space="0" w:color="auto"/>
              <w:right w:val="single" w:sz="4" w:space="0" w:color="auto"/>
            </w:tcBorders>
            <w:shd w:val="clear" w:color="auto" w:fill="auto"/>
            <w:noWrap/>
            <w:vAlign w:val="center"/>
          </w:tcPr>
          <w:p w14:paraId="736A9030" w14:textId="2DB8FC6B" w:rsidR="008E3641" w:rsidRPr="008E3641" w:rsidRDefault="0046163B"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1.881.921,22</w:t>
            </w:r>
          </w:p>
        </w:tc>
        <w:tc>
          <w:tcPr>
            <w:tcW w:w="1803" w:type="dxa"/>
            <w:tcBorders>
              <w:top w:val="nil"/>
              <w:left w:val="nil"/>
              <w:bottom w:val="single" w:sz="4" w:space="0" w:color="auto"/>
              <w:right w:val="single" w:sz="8" w:space="0" w:color="auto"/>
            </w:tcBorders>
            <w:shd w:val="clear" w:color="auto" w:fill="auto"/>
            <w:noWrap/>
            <w:vAlign w:val="center"/>
          </w:tcPr>
          <w:p w14:paraId="5A2A65C4" w14:textId="1CDF6EAF" w:rsidR="008E3641" w:rsidRPr="008E3641" w:rsidRDefault="00E51F5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-31</w:t>
            </w:r>
            <w:r w:rsidR="006D15AC">
              <w:rPr>
                <w:rFonts w:eastAsia="Times New Roman"/>
                <w:b/>
                <w:bCs/>
                <w:color w:val="auto"/>
                <w:sz w:val="20"/>
                <w:bdr w:val="none" w:sz="0" w:space="0" w:color="auto"/>
                <w:lang w:val="es-ES_tradnl"/>
              </w:rPr>
              <w:t>6.238,89</w:t>
            </w:r>
          </w:p>
        </w:tc>
      </w:tr>
      <w:tr w:rsidR="008E3641" w:rsidRPr="008E3641" w14:paraId="7BC1FAB5"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31F76B2F"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VII. EFECTIVO Y OTROS ACTIVOS LÍQUIDOS EQUIVALENTES</w:t>
            </w:r>
          </w:p>
        </w:tc>
        <w:tc>
          <w:tcPr>
            <w:tcW w:w="1410" w:type="dxa"/>
            <w:tcBorders>
              <w:top w:val="nil"/>
              <w:left w:val="nil"/>
              <w:bottom w:val="single" w:sz="4" w:space="0" w:color="auto"/>
              <w:right w:val="single" w:sz="4" w:space="0" w:color="auto"/>
            </w:tcBorders>
            <w:shd w:val="clear" w:color="auto" w:fill="auto"/>
            <w:noWrap/>
            <w:vAlign w:val="center"/>
          </w:tcPr>
          <w:p w14:paraId="7BD7C243" w14:textId="6DCBD390" w:rsidR="008E3641" w:rsidRPr="008E3641" w:rsidRDefault="0055593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3.669.035,90</w:t>
            </w:r>
          </w:p>
        </w:tc>
        <w:tc>
          <w:tcPr>
            <w:tcW w:w="1613" w:type="dxa"/>
            <w:gridSpan w:val="2"/>
            <w:tcBorders>
              <w:top w:val="nil"/>
              <w:left w:val="nil"/>
              <w:bottom w:val="single" w:sz="4" w:space="0" w:color="auto"/>
              <w:right w:val="single" w:sz="4" w:space="0" w:color="auto"/>
            </w:tcBorders>
            <w:shd w:val="clear" w:color="auto" w:fill="auto"/>
            <w:noWrap/>
            <w:vAlign w:val="center"/>
          </w:tcPr>
          <w:p w14:paraId="1F447C87" w14:textId="11EA183C" w:rsidR="008E3641" w:rsidRPr="008E3641" w:rsidRDefault="0046163B"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20.864.421,45</w:t>
            </w:r>
          </w:p>
        </w:tc>
        <w:tc>
          <w:tcPr>
            <w:tcW w:w="1803" w:type="dxa"/>
            <w:tcBorders>
              <w:top w:val="nil"/>
              <w:left w:val="nil"/>
              <w:bottom w:val="single" w:sz="4" w:space="0" w:color="auto"/>
              <w:right w:val="single" w:sz="8" w:space="0" w:color="auto"/>
            </w:tcBorders>
            <w:shd w:val="clear" w:color="auto" w:fill="auto"/>
            <w:noWrap/>
            <w:vAlign w:val="center"/>
          </w:tcPr>
          <w:p w14:paraId="216A0802" w14:textId="52783830" w:rsidR="008E3641" w:rsidRPr="008E3641" w:rsidRDefault="00B70D88"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2</w:t>
            </w:r>
            <w:r w:rsidR="00CB6E9A">
              <w:rPr>
                <w:rFonts w:eastAsia="Times New Roman"/>
                <w:b/>
                <w:bCs/>
                <w:color w:val="auto"/>
                <w:sz w:val="20"/>
                <w:bdr w:val="none" w:sz="0" w:space="0" w:color="auto"/>
                <w:lang w:val="es-ES_tradnl"/>
              </w:rPr>
              <w:t>8.836.093,74</w:t>
            </w:r>
          </w:p>
        </w:tc>
      </w:tr>
      <w:tr w:rsidR="008E3641" w:rsidRPr="008E3641" w14:paraId="3BB4FB3D"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5BBBE49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Tesorería</w:t>
            </w:r>
          </w:p>
        </w:tc>
        <w:tc>
          <w:tcPr>
            <w:tcW w:w="1410" w:type="dxa"/>
            <w:tcBorders>
              <w:top w:val="nil"/>
              <w:left w:val="nil"/>
              <w:bottom w:val="single" w:sz="4" w:space="0" w:color="auto"/>
              <w:right w:val="single" w:sz="4" w:space="0" w:color="auto"/>
            </w:tcBorders>
            <w:shd w:val="clear" w:color="auto" w:fill="auto"/>
            <w:noWrap/>
            <w:vAlign w:val="center"/>
          </w:tcPr>
          <w:p w14:paraId="523E6CC5" w14:textId="0E75E91C" w:rsidR="008E3641" w:rsidRPr="008E3641" w:rsidRDefault="0055593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3.669.035,90</w:t>
            </w:r>
          </w:p>
        </w:tc>
        <w:tc>
          <w:tcPr>
            <w:tcW w:w="1613" w:type="dxa"/>
            <w:gridSpan w:val="2"/>
            <w:tcBorders>
              <w:top w:val="nil"/>
              <w:left w:val="nil"/>
              <w:bottom w:val="single" w:sz="4" w:space="0" w:color="auto"/>
              <w:right w:val="single" w:sz="4" w:space="0" w:color="auto"/>
            </w:tcBorders>
            <w:shd w:val="clear" w:color="auto" w:fill="auto"/>
            <w:noWrap/>
            <w:vAlign w:val="center"/>
          </w:tcPr>
          <w:p w14:paraId="3FDFA692" w14:textId="21BF9338" w:rsidR="008E3641" w:rsidRPr="008E3641" w:rsidRDefault="00D83A8D"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20</w:t>
            </w:r>
            <w:r w:rsidR="0046163B">
              <w:rPr>
                <w:rFonts w:eastAsia="Times New Roman"/>
                <w:color w:val="auto"/>
                <w:sz w:val="20"/>
                <w:bdr w:val="none" w:sz="0" w:space="0" w:color="auto"/>
                <w:lang w:val="es-ES_tradnl"/>
              </w:rPr>
              <w:t>.864.421,45</w:t>
            </w:r>
          </w:p>
        </w:tc>
        <w:tc>
          <w:tcPr>
            <w:tcW w:w="1803" w:type="dxa"/>
            <w:tcBorders>
              <w:top w:val="nil"/>
              <w:left w:val="nil"/>
              <w:bottom w:val="single" w:sz="4" w:space="0" w:color="auto"/>
              <w:right w:val="single" w:sz="8" w:space="0" w:color="auto"/>
            </w:tcBorders>
            <w:shd w:val="clear" w:color="auto" w:fill="auto"/>
            <w:noWrap/>
            <w:vAlign w:val="center"/>
          </w:tcPr>
          <w:p w14:paraId="02060330" w14:textId="35207ACF" w:rsidR="008E3641" w:rsidRPr="008E3641" w:rsidRDefault="00B70D88"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2</w:t>
            </w:r>
            <w:r w:rsidR="00CB6E9A">
              <w:rPr>
                <w:rFonts w:eastAsia="Times New Roman"/>
                <w:color w:val="auto"/>
                <w:sz w:val="20"/>
                <w:bdr w:val="none" w:sz="0" w:space="0" w:color="auto"/>
                <w:lang w:val="es-ES_tradnl"/>
              </w:rPr>
              <w:t>8.836.093,74</w:t>
            </w:r>
          </w:p>
        </w:tc>
      </w:tr>
      <w:tr w:rsidR="008E3641" w:rsidRPr="008E3641" w14:paraId="18E69879" w14:textId="77777777" w:rsidTr="00190247">
        <w:trPr>
          <w:cantSplit/>
          <w:trHeight w:val="251"/>
        </w:trPr>
        <w:tc>
          <w:tcPr>
            <w:tcW w:w="5610" w:type="dxa"/>
            <w:gridSpan w:val="2"/>
            <w:tcBorders>
              <w:top w:val="nil"/>
              <w:left w:val="single" w:sz="8" w:space="0" w:color="auto"/>
              <w:bottom w:val="single" w:sz="4" w:space="0" w:color="auto"/>
              <w:right w:val="single" w:sz="4" w:space="0" w:color="auto"/>
            </w:tcBorders>
            <w:shd w:val="clear" w:color="auto" w:fill="auto"/>
            <w:noWrap/>
            <w:vAlign w:val="center"/>
          </w:tcPr>
          <w:p w14:paraId="291732D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Otros activos líquidos equivalentes</w:t>
            </w:r>
          </w:p>
        </w:tc>
        <w:tc>
          <w:tcPr>
            <w:tcW w:w="1410" w:type="dxa"/>
            <w:tcBorders>
              <w:top w:val="nil"/>
              <w:left w:val="nil"/>
              <w:bottom w:val="single" w:sz="4" w:space="0" w:color="auto"/>
              <w:right w:val="single" w:sz="4" w:space="0" w:color="auto"/>
            </w:tcBorders>
            <w:shd w:val="clear" w:color="auto" w:fill="auto"/>
            <w:noWrap/>
            <w:vAlign w:val="center"/>
          </w:tcPr>
          <w:p w14:paraId="7A067796"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13" w:type="dxa"/>
            <w:gridSpan w:val="2"/>
            <w:tcBorders>
              <w:top w:val="nil"/>
              <w:left w:val="nil"/>
              <w:bottom w:val="single" w:sz="4" w:space="0" w:color="auto"/>
              <w:right w:val="single" w:sz="4" w:space="0" w:color="auto"/>
            </w:tcBorders>
            <w:shd w:val="clear" w:color="auto" w:fill="auto"/>
            <w:noWrap/>
            <w:vAlign w:val="center"/>
          </w:tcPr>
          <w:p w14:paraId="65269DA4"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highlight w:val="yellow"/>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157A890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r>
      <w:tr w:rsidR="008E3641" w:rsidRPr="008E3641" w14:paraId="4AB0AF00" w14:textId="77777777" w:rsidTr="00190247">
        <w:trPr>
          <w:cantSplit/>
          <w:trHeight w:val="89"/>
        </w:trPr>
        <w:tc>
          <w:tcPr>
            <w:tcW w:w="5610"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14:paraId="61741AC5"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proofErr w:type="gramStart"/>
            <w:r w:rsidRPr="008E3641">
              <w:rPr>
                <w:rFonts w:eastAsia="Times New Roman"/>
                <w:b/>
                <w:color w:val="auto"/>
                <w:sz w:val="20"/>
                <w:bdr w:val="none" w:sz="0" w:space="0" w:color="auto"/>
                <w:lang w:val="es-ES_tradnl"/>
              </w:rPr>
              <w:t>TOTAL</w:t>
            </w:r>
            <w:proofErr w:type="gramEnd"/>
            <w:r w:rsidRPr="008E3641">
              <w:rPr>
                <w:rFonts w:eastAsia="Times New Roman"/>
                <w:b/>
                <w:color w:val="auto"/>
                <w:sz w:val="20"/>
                <w:bdr w:val="none" w:sz="0" w:space="0" w:color="auto"/>
                <w:lang w:val="es-ES_tradnl"/>
              </w:rPr>
              <w:t xml:space="preserve"> ACTIVO (A+B)</w:t>
            </w:r>
          </w:p>
        </w:tc>
        <w:tc>
          <w:tcPr>
            <w:tcW w:w="1410" w:type="dxa"/>
            <w:tcBorders>
              <w:top w:val="single" w:sz="4" w:space="0" w:color="auto"/>
              <w:left w:val="nil"/>
              <w:bottom w:val="single" w:sz="4" w:space="0" w:color="auto"/>
              <w:right w:val="single" w:sz="4" w:space="0" w:color="auto"/>
            </w:tcBorders>
            <w:shd w:val="clear" w:color="auto" w:fill="C0C0C0"/>
            <w:noWrap/>
            <w:vAlign w:val="center"/>
          </w:tcPr>
          <w:p w14:paraId="3E33D5FA" w14:textId="344D8F54" w:rsidR="008E3641" w:rsidRPr="008E3641" w:rsidRDefault="00341E83"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4.742.453,00</w:t>
            </w:r>
          </w:p>
        </w:tc>
        <w:tc>
          <w:tcPr>
            <w:tcW w:w="1613" w:type="dxa"/>
            <w:gridSpan w:val="2"/>
            <w:tcBorders>
              <w:top w:val="single" w:sz="4" w:space="0" w:color="auto"/>
              <w:left w:val="nil"/>
              <w:bottom w:val="single" w:sz="4" w:space="0" w:color="auto"/>
              <w:right w:val="single" w:sz="4" w:space="0" w:color="auto"/>
            </w:tcBorders>
            <w:shd w:val="clear" w:color="auto" w:fill="C0C0C0"/>
            <w:noWrap/>
            <w:vAlign w:val="center"/>
          </w:tcPr>
          <w:p w14:paraId="65A4AC90" w14:textId="3CCBA42D" w:rsidR="008E3641" w:rsidRPr="008E3641" w:rsidRDefault="00B2372B"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36.106.613,67</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797CFADB" w14:textId="33FED8EB" w:rsidR="008E3641" w:rsidRPr="008E3641" w:rsidRDefault="00CB6E9A" w:rsidP="008E364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42.715.606,91</w:t>
            </w:r>
          </w:p>
        </w:tc>
      </w:tr>
    </w:tbl>
    <w:p w14:paraId="77366E2F" w14:textId="77777777" w:rsidR="005B0B96" w:rsidRDefault="005B0B96">
      <w:pPr>
        <w:pBdr>
          <w:top w:val="none" w:sz="0" w:space="0" w:color="auto"/>
          <w:left w:val="none" w:sz="0" w:space="0" w:color="auto"/>
          <w:bottom w:val="none" w:sz="0" w:space="0" w:color="auto"/>
          <w:right w:val="none" w:sz="0" w:space="0" w:color="auto"/>
          <w:between w:val="none" w:sz="0" w:space="0" w:color="auto"/>
          <w:bar w:val="none" w:sz="0" w:color="auto"/>
        </w:pBdr>
        <w:outlineLvl w:val="9"/>
      </w:pPr>
      <w:r>
        <w:br w:type="page"/>
      </w:r>
    </w:p>
    <w:tbl>
      <w:tblPr>
        <w:tblpPr w:leftFromText="141" w:rightFromText="141" w:vertAnchor="page" w:horzAnchor="page" w:tblpXSpec="center" w:tblpY="1996"/>
        <w:tblW w:w="10648" w:type="dxa"/>
        <w:jc w:val="center"/>
        <w:tblCellMar>
          <w:left w:w="70" w:type="dxa"/>
          <w:right w:w="70" w:type="dxa"/>
        </w:tblCellMar>
        <w:tblLook w:val="0000" w:firstRow="0" w:lastRow="0" w:firstColumn="0" w:lastColumn="0" w:noHBand="0" w:noVBand="0"/>
      </w:tblPr>
      <w:tblGrid>
        <w:gridCol w:w="5683"/>
        <w:gridCol w:w="65"/>
        <w:gridCol w:w="1444"/>
        <w:gridCol w:w="1515"/>
        <w:gridCol w:w="138"/>
        <w:gridCol w:w="1803"/>
      </w:tblGrid>
      <w:tr w:rsidR="005B0B96" w:rsidRPr="008E3641" w14:paraId="4945BA41" w14:textId="77777777" w:rsidTr="005B0B96">
        <w:trPr>
          <w:cantSplit/>
          <w:trHeight w:val="57"/>
          <w:jc w:val="center"/>
        </w:trPr>
        <w:tc>
          <w:tcPr>
            <w:tcW w:w="5683" w:type="dxa"/>
            <w:tcBorders>
              <w:top w:val="nil"/>
              <w:left w:val="nil"/>
              <w:bottom w:val="nil"/>
              <w:right w:val="nil"/>
            </w:tcBorders>
            <w:shd w:val="clear" w:color="auto" w:fill="auto"/>
            <w:vAlign w:val="center"/>
          </w:tcPr>
          <w:p w14:paraId="7E2E0372"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509" w:type="dxa"/>
            <w:gridSpan w:val="2"/>
            <w:tcBorders>
              <w:top w:val="nil"/>
              <w:left w:val="nil"/>
              <w:bottom w:val="nil"/>
              <w:right w:val="nil"/>
            </w:tcBorders>
            <w:shd w:val="clear" w:color="auto" w:fill="auto"/>
            <w:noWrap/>
            <w:vAlign w:val="center"/>
          </w:tcPr>
          <w:p w14:paraId="46472EB7"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515" w:type="dxa"/>
            <w:tcBorders>
              <w:top w:val="nil"/>
              <w:left w:val="nil"/>
              <w:bottom w:val="nil"/>
              <w:right w:val="nil"/>
            </w:tcBorders>
            <w:shd w:val="clear" w:color="auto" w:fill="auto"/>
            <w:noWrap/>
            <w:vAlign w:val="center"/>
          </w:tcPr>
          <w:p w14:paraId="33D7F786"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c>
          <w:tcPr>
            <w:tcW w:w="1941" w:type="dxa"/>
            <w:gridSpan w:val="2"/>
            <w:tcBorders>
              <w:top w:val="nil"/>
              <w:left w:val="nil"/>
              <w:bottom w:val="nil"/>
              <w:right w:val="nil"/>
            </w:tcBorders>
            <w:shd w:val="clear" w:color="auto" w:fill="auto"/>
            <w:noWrap/>
            <w:vAlign w:val="center"/>
          </w:tcPr>
          <w:p w14:paraId="7F3FAFBC"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p>
        </w:tc>
      </w:tr>
      <w:tr w:rsidR="005B0B96" w:rsidRPr="008E3641" w14:paraId="4F3ACA6C" w14:textId="77777777" w:rsidTr="005B0B96">
        <w:trPr>
          <w:cantSplit/>
          <w:trHeight w:val="305"/>
          <w:jc w:val="center"/>
        </w:trPr>
        <w:tc>
          <w:tcPr>
            <w:tcW w:w="5683" w:type="dxa"/>
            <w:tcBorders>
              <w:top w:val="single" w:sz="8" w:space="0" w:color="auto"/>
              <w:left w:val="single" w:sz="8" w:space="0" w:color="auto"/>
              <w:bottom w:val="single" w:sz="4" w:space="0" w:color="auto"/>
              <w:right w:val="single" w:sz="4" w:space="0" w:color="auto"/>
            </w:tcBorders>
            <w:shd w:val="clear" w:color="auto" w:fill="auto"/>
            <w:vAlign w:val="center"/>
          </w:tcPr>
          <w:p w14:paraId="13072C4D" w14:textId="4754645A"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ANÁLISIS Y DESVIACIONES DE LOS DATOS ANUALES DEL PAIF 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c>
          <w:tcPr>
            <w:tcW w:w="1509" w:type="dxa"/>
            <w:gridSpan w:val="2"/>
            <w:tcBorders>
              <w:top w:val="single" w:sz="8" w:space="0" w:color="auto"/>
              <w:left w:val="nil"/>
              <w:bottom w:val="single" w:sz="4" w:space="0" w:color="auto"/>
              <w:right w:val="single" w:sz="4" w:space="0" w:color="auto"/>
            </w:tcBorders>
            <w:shd w:val="clear" w:color="auto" w:fill="auto"/>
            <w:noWrap/>
            <w:vAlign w:val="bottom"/>
          </w:tcPr>
          <w:p w14:paraId="153B53E7"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515" w:type="dxa"/>
            <w:tcBorders>
              <w:top w:val="single" w:sz="8" w:space="0" w:color="auto"/>
              <w:left w:val="nil"/>
              <w:bottom w:val="single" w:sz="4" w:space="0" w:color="auto"/>
              <w:right w:val="single" w:sz="4" w:space="0" w:color="auto"/>
            </w:tcBorders>
            <w:shd w:val="clear" w:color="auto" w:fill="auto"/>
            <w:noWrap/>
            <w:vAlign w:val="center"/>
          </w:tcPr>
          <w:p w14:paraId="200E74CD"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 </w:t>
            </w:r>
          </w:p>
        </w:tc>
        <w:tc>
          <w:tcPr>
            <w:tcW w:w="1941" w:type="dxa"/>
            <w:gridSpan w:val="2"/>
            <w:tcBorders>
              <w:top w:val="single" w:sz="8" w:space="0" w:color="auto"/>
              <w:left w:val="nil"/>
              <w:bottom w:val="single" w:sz="4" w:space="0" w:color="auto"/>
              <w:right w:val="single" w:sz="8" w:space="0" w:color="auto"/>
            </w:tcBorders>
            <w:shd w:val="clear" w:color="auto" w:fill="auto"/>
            <w:noWrap/>
            <w:vAlign w:val="center"/>
          </w:tcPr>
          <w:p w14:paraId="65A39292" w14:textId="4A89B90A"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20</w:t>
            </w:r>
            <w:r w:rsidR="00B93ABA">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p>
        </w:tc>
      </w:tr>
      <w:tr w:rsidR="005B0B96" w:rsidRPr="008E3641" w14:paraId="178CDA72" w14:textId="77777777" w:rsidTr="005B0B96">
        <w:trPr>
          <w:cantSplit/>
          <w:trHeight w:val="109"/>
          <w:jc w:val="center"/>
        </w:trPr>
        <w:tc>
          <w:tcPr>
            <w:tcW w:w="10648"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1D7473D8"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PROMOTUR TURISMO CANARIAS, S.A.</w:t>
            </w:r>
          </w:p>
        </w:tc>
      </w:tr>
      <w:tr w:rsidR="005B0B96" w:rsidRPr="008E3641" w14:paraId="03A3D2B3" w14:textId="77777777" w:rsidTr="005B0B96">
        <w:trPr>
          <w:cantSplit/>
          <w:trHeight w:val="289"/>
          <w:jc w:val="center"/>
        </w:trPr>
        <w:tc>
          <w:tcPr>
            <w:tcW w:w="10648" w:type="dxa"/>
            <w:gridSpan w:val="6"/>
            <w:tcBorders>
              <w:top w:val="nil"/>
              <w:left w:val="single" w:sz="8" w:space="0" w:color="auto"/>
              <w:bottom w:val="nil"/>
              <w:right w:val="single" w:sz="8" w:space="0" w:color="000000"/>
            </w:tcBorders>
            <w:shd w:val="clear" w:color="auto" w:fill="auto"/>
            <w:noWrap/>
            <w:vAlign w:val="center"/>
          </w:tcPr>
          <w:p w14:paraId="11A50B01"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BALANCE DE SITUACIÓN (En euros)</w:t>
            </w:r>
          </w:p>
        </w:tc>
      </w:tr>
      <w:tr w:rsidR="005B0B96" w:rsidRPr="008E3641" w14:paraId="57AA29B8" w14:textId="77777777" w:rsidTr="005B0B96">
        <w:trPr>
          <w:cantSplit/>
          <w:trHeight w:val="353"/>
          <w:jc w:val="center"/>
        </w:trPr>
        <w:tc>
          <w:tcPr>
            <w:tcW w:w="574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ED6CC62"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8E3641">
              <w:rPr>
                <w:rFonts w:eastAsia="Times New Roman"/>
                <w:b/>
                <w:bCs/>
                <w:color w:val="auto"/>
                <w:sz w:val="22"/>
                <w:szCs w:val="22"/>
                <w:bdr w:val="none" w:sz="0" w:space="0" w:color="auto"/>
                <w:lang w:val="es-ES_tradnl"/>
              </w:rPr>
              <w:t>PASIVO</w:t>
            </w:r>
          </w:p>
        </w:tc>
        <w:tc>
          <w:tcPr>
            <w:tcW w:w="1444" w:type="dxa"/>
            <w:tcBorders>
              <w:top w:val="single" w:sz="4" w:space="0" w:color="auto"/>
              <w:left w:val="nil"/>
              <w:bottom w:val="single" w:sz="4" w:space="0" w:color="auto"/>
              <w:right w:val="single" w:sz="4" w:space="0" w:color="auto"/>
            </w:tcBorders>
            <w:shd w:val="clear" w:color="auto" w:fill="auto"/>
            <w:vAlign w:val="center"/>
          </w:tcPr>
          <w:p w14:paraId="516B9DA6" w14:textId="4DA3EE36" w:rsidR="005B0B96" w:rsidRPr="00CF7477"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bdr w:val="none" w:sz="0" w:space="0" w:color="auto"/>
                <w:lang w:val="es-ES_tradnl"/>
              </w:rPr>
            </w:pPr>
            <w:r w:rsidRPr="003B6F87">
              <w:rPr>
                <w:rFonts w:eastAsia="Times New Roman"/>
                <w:b/>
                <w:bCs/>
                <w:color w:val="auto"/>
                <w:sz w:val="22"/>
                <w:szCs w:val="22"/>
                <w:bdr w:val="none" w:sz="0" w:space="0" w:color="auto"/>
                <w:lang w:val="es-ES_tradnl"/>
              </w:rPr>
              <w:t>PAIF 20</w:t>
            </w:r>
            <w:r w:rsidR="00B93ABA" w:rsidRPr="003B6F87">
              <w:rPr>
                <w:rFonts w:eastAsia="Times New Roman"/>
                <w:b/>
                <w:bCs/>
                <w:color w:val="auto"/>
                <w:sz w:val="22"/>
                <w:szCs w:val="22"/>
                <w:bdr w:val="none" w:sz="0" w:space="0" w:color="auto"/>
                <w:lang w:val="es-ES_tradnl"/>
              </w:rPr>
              <w:t>2</w:t>
            </w:r>
            <w:r w:rsidR="009734BC" w:rsidRPr="003B6F87">
              <w:rPr>
                <w:rFonts w:eastAsia="Times New Roman"/>
                <w:b/>
                <w:bCs/>
                <w:color w:val="auto"/>
                <w:sz w:val="22"/>
                <w:szCs w:val="22"/>
                <w:bdr w:val="none" w:sz="0" w:space="0" w:color="auto"/>
                <w:lang w:val="es-ES_tradnl"/>
              </w:rPr>
              <w:t>2</w:t>
            </w:r>
            <w:r w:rsidRPr="003B6F87">
              <w:rPr>
                <w:rFonts w:eastAsia="Times New Roman"/>
                <w:b/>
                <w:bCs/>
                <w:color w:val="auto"/>
                <w:sz w:val="22"/>
                <w:szCs w:val="22"/>
                <w:bdr w:val="none" w:sz="0" w:space="0" w:color="auto"/>
                <w:lang w:val="es-ES_tradnl"/>
              </w:rPr>
              <w:t xml:space="preserve"> </w:t>
            </w:r>
          </w:p>
        </w:tc>
        <w:tc>
          <w:tcPr>
            <w:tcW w:w="1653" w:type="dxa"/>
            <w:gridSpan w:val="2"/>
            <w:tcBorders>
              <w:top w:val="single" w:sz="4" w:space="0" w:color="auto"/>
              <w:left w:val="nil"/>
              <w:bottom w:val="single" w:sz="4" w:space="0" w:color="auto"/>
              <w:right w:val="single" w:sz="4" w:space="0" w:color="auto"/>
            </w:tcBorders>
            <w:shd w:val="clear" w:color="auto" w:fill="auto"/>
            <w:vAlign w:val="center"/>
          </w:tcPr>
          <w:p w14:paraId="288BBF2D" w14:textId="6AE0C1DA" w:rsidR="005B0B96" w:rsidRPr="005D3004"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1B2012">
              <w:rPr>
                <w:rFonts w:eastAsia="Times New Roman"/>
                <w:b/>
                <w:bCs/>
                <w:color w:val="auto"/>
                <w:sz w:val="22"/>
                <w:szCs w:val="22"/>
                <w:bdr w:val="none" w:sz="0" w:space="0" w:color="auto"/>
                <w:lang w:val="es-ES_tradnl"/>
              </w:rPr>
              <w:t xml:space="preserve">REAL </w:t>
            </w:r>
            <w:r w:rsidR="00D77CEF">
              <w:rPr>
                <w:rFonts w:eastAsia="Times New Roman"/>
                <w:b/>
                <w:bCs/>
                <w:color w:val="auto"/>
                <w:sz w:val="22"/>
                <w:szCs w:val="22"/>
                <w:bdr w:val="none" w:sz="0" w:space="0" w:color="auto"/>
                <w:lang w:val="es-ES_tradnl"/>
              </w:rPr>
              <w:t>4</w:t>
            </w:r>
            <w:r w:rsidRPr="001B2012">
              <w:rPr>
                <w:rFonts w:eastAsia="Times New Roman"/>
                <w:b/>
                <w:bCs/>
                <w:color w:val="auto"/>
                <w:sz w:val="22"/>
                <w:szCs w:val="22"/>
                <w:bdr w:val="none" w:sz="0" w:space="0" w:color="auto"/>
                <w:lang w:val="es-ES_tradnl"/>
              </w:rPr>
              <w:t>º T 20</w:t>
            </w:r>
            <w:r w:rsidR="00B93ABA" w:rsidRPr="001B2012">
              <w:rPr>
                <w:rFonts w:eastAsia="Times New Roman"/>
                <w:b/>
                <w:bCs/>
                <w:color w:val="auto"/>
                <w:sz w:val="22"/>
                <w:szCs w:val="22"/>
                <w:bdr w:val="none" w:sz="0" w:space="0" w:color="auto"/>
                <w:lang w:val="es-ES_tradnl"/>
              </w:rPr>
              <w:t>2</w:t>
            </w:r>
            <w:r w:rsidR="009734BC">
              <w:rPr>
                <w:rFonts w:eastAsia="Times New Roman"/>
                <w:b/>
                <w:bCs/>
                <w:color w:val="auto"/>
                <w:sz w:val="22"/>
                <w:szCs w:val="22"/>
                <w:bdr w:val="none" w:sz="0" w:space="0" w:color="auto"/>
                <w:lang w:val="es-ES_tradnl"/>
              </w:rPr>
              <w:t>2</w:t>
            </w:r>
            <w:r w:rsidRPr="001B2012">
              <w:rPr>
                <w:rFonts w:eastAsia="Times New Roman"/>
                <w:b/>
                <w:bCs/>
                <w:color w:val="auto"/>
                <w:sz w:val="22"/>
                <w:szCs w:val="22"/>
                <w:bdr w:val="none" w:sz="0" w:space="0" w:color="auto"/>
                <w:lang w:val="es-ES_tradnl"/>
              </w:rPr>
              <w:t xml:space="preserve"> </w:t>
            </w:r>
          </w:p>
        </w:tc>
        <w:tc>
          <w:tcPr>
            <w:tcW w:w="1803" w:type="dxa"/>
            <w:tcBorders>
              <w:top w:val="single" w:sz="4" w:space="0" w:color="auto"/>
              <w:left w:val="nil"/>
              <w:bottom w:val="single" w:sz="4" w:space="0" w:color="auto"/>
              <w:right w:val="single" w:sz="8" w:space="0" w:color="auto"/>
            </w:tcBorders>
            <w:shd w:val="clear" w:color="auto" w:fill="auto"/>
            <w:vAlign w:val="center"/>
          </w:tcPr>
          <w:p w14:paraId="1431DAF8" w14:textId="77777777" w:rsidR="005B0B96" w:rsidRPr="005D3004"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22"/>
                <w:szCs w:val="22"/>
                <w:highlight w:val="yellow"/>
                <w:bdr w:val="none" w:sz="0" w:space="0" w:color="auto"/>
                <w:lang w:val="es-ES_tradnl"/>
              </w:rPr>
            </w:pPr>
            <w:r w:rsidRPr="006E6B6B">
              <w:rPr>
                <w:rFonts w:eastAsia="Times New Roman"/>
                <w:b/>
                <w:bCs/>
                <w:color w:val="auto"/>
                <w:sz w:val="22"/>
                <w:szCs w:val="22"/>
                <w:bdr w:val="none" w:sz="0" w:space="0" w:color="auto"/>
                <w:lang w:val="es-ES_tradnl"/>
              </w:rPr>
              <w:t>DESVIACIONES</w:t>
            </w:r>
          </w:p>
        </w:tc>
      </w:tr>
      <w:tr w:rsidR="005B0B96" w:rsidRPr="008E3641" w14:paraId="43E0CD84" w14:textId="77777777" w:rsidTr="005B0B96">
        <w:trPr>
          <w:cantSplit/>
          <w:trHeight w:val="247"/>
          <w:jc w:val="center"/>
        </w:trPr>
        <w:tc>
          <w:tcPr>
            <w:tcW w:w="5748" w:type="dxa"/>
            <w:gridSpan w:val="2"/>
            <w:tcBorders>
              <w:top w:val="single" w:sz="4" w:space="0" w:color="auto"/>
              <w:left w:val="single" w:sz="8" w:space="0" w:color="auto"/>
              <w:bottom w:val="single" w:sz="4" w:space="0" w:color="auto"/>
              <w:right w:val="single" w:sz="4" w:space="0" w:color="auto"/>
            </w:tcBorders>
            <w:shd w:val="clear" w:color="auto" w:fill="C0C0C0"/>
            <w:noWrap/>
            <w:vAlign w:val="center"/>
          </w:tcPr>
          <w:p w14:paraId="360F5894"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bCs/>
                <w:color w:val="auto"/>
                <w:sz w:val="20"/>
                <w:bdr w:val="none" w:sz="0" w:space="0" w:color="auto"/>
                <w:lang w:val="es-ES_tradnl"/>
              </w:rPr>
              <w:t>A) PATRIMONIO NETO</w:t>
            </w:r>
          </w:p>
        </w:tc>
        <w:tc>
          <w:tcPr>
            <w:tcW w:w="1444" w:type="dxa"/>
            <w:tcBorders>
              <w:top w:val="single" w:sz="4" w:space="0" w:color="auto"/>
              <w:left w:val="nil"/>
              <w:bottom w:val="single" w:sz="4" w:space="0" w:color="auto"/>
              <w:right w:val="single" w:sz="4" w:space="0" w:color="auto"/>
            </w:tcBorders>
            <w:shd w:val="clear" w:color="auto" w:fill="C0C0C0"/>
            <w:noWrap/>
            <w:vAlign w:val="center"/>
          </w:tcPr>
          <w:p w14:paraId="05C5EC5A" w14:textId="13E57C68" w:rsidR="005B0B96" w:rsidRPr="008E3641" w:rsidRDefault="00EB0E2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718.608,68</w:t>
            </w:r>
          </w:p>
        </w:tc>
        <w:tc>
          <w:tcPr>
            <w:tcW w:w="1653" w:type="dxa"/>
            <w:gridSpan w:val="2"/>
            <w:tcBorders>
              <w:top w:val="single" w:sz="4" w:space="0" w:color="auto"/>
              <w:left w:val="nil"/>
              <w:bottom w:val="single" w:sz="4" w:space="0" w:color="auto"/>
              <w:right w:val="single" w:sz="4" w:space="0" w:color="auto"/>
            </w:tcBorders>
            <w:shd w:val="clear" w:color="auto" w:fill="C0C0C0"/>
            <w:noWrap/>
            <w:vAlign w:val="center"/>
          </w:tcPr>
          <w:p w14:paraId="1508F038" w14:textId="03D68019" w:rsidR="005A74C1" w:rsidRPr="008E3641" w:rsidRDefault="00267DAC" w:rsidP="005A74C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718.536,68</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12F45EAD" w14:textId="6C6736EB" w:rsidR="005B0B96" w:rsidRPr="008E3641" w:rsidRDefault="00DE2B5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-72,00</w:t>
            </w:r>
          </w:p>
        </w:tc>
      </w:tr>
      <w:tr w:rsidR="005B0B96" w:rsidRPr="008E3641" w14:paraId="4BDB9ADD" w14:textId="77777777" w:rsidTr="005B0B96">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22392369"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A-1) FONDOS PROPIOS</w:t>
            </w:r>
          </w:p>
        </w:tc>
        <w:tc>
          <w:tcPr>
            <w:tcW w:w="1444" w:type="dxa"/>
            <w:tcBorders>
              <w:top w:val="nil"/>
              <w:left w:val="nil"/>
              <w:bottom w:val="single" w:sz="4" w:space="0" w:color="auto"/>
              <w:right w:val="single" w:sz="4" w:space="0" w:color="auto"/>
            </w:tcBorders>
            <w:shd w:val="clear" w:color="auto" w:fill="auto"/>
            <w:noWrap/>
            <w:vAlign w:val="center"/>
          </w:tcPr>
          <w:p w14:paraId="0510408D" w14:textId="3FCC89EF" w:rsidR="005B0B96" w:rsidRPr="008E3641" w:rsidRDefault="002E31E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600.000,00</w:t>
            </w:r>
          </w:p>
        </w:tc>
        <w:tc>
          <w:tcPr>
            <w:tcW w:w="1653" w:type="dxa"/>
            <w:gridSpan w:val="2"/>
            <w:tcBorders>
              <w:top w:val="nil"/>
              <w:left w:val="nil"/>
              <w:bottom w:val="single" w:sz="4" w:space="0" w:color="auto"/>
              <w:right w:val="single" w:sz="4" w:space="0" w:color="auto"/>
            </w:tcBorders>
            <w:shd w:val="clear" w:color="auto" w:fill="auto"/>
            <w:noWrap/>
            <w:vAlign w:val="center"/>
          </w:tcPr>
          <w:p w14:paraId="5B8906AF" w14:textId="60ED5FD4" w:rsidR="005B0B96" w:rsidRPr="008E3641" w:rsidRDefault="00DF3E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600.000,00</w:t>
            </w:r>
          </w:p>
        </w:tc>
        <w:tc>
          <w:tcPr>
            <w:tcW w:w="1803" w:type="dxa"/>
            <w:tcBorders>
              <w:top w:val="nil"/>
              <w:left w:val="nil"/>
              <w:bottom w:val="single" w:sz="4" w:space="0" w:color="auto"/>
              <w:right w:val="single" w:sz="8" w:space="0" w:color="auto"/>
            </w:tcBorders>
            <w:shd w:val="clear" w:color="auto" w:fill="auto"/>
            <w:noWrap/>
            <w:vAlign w:val="center"/>
          </w:tcPr>
          <w:p w14:paraId="32D260E2" w14:textId="57F26012" w:rsidR="005B0B96" w:rsidRPr="008E3641" w:rsidRDefault="00DE2B5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5B0B96" w:rsidRPr="008E3641" w14:paraId="599ECC78" w14:textId="77777777" w:rsidTr="005B0B96">
        <w:trPr>
          <w:cantSplit/>
          <w:trHeight w:val="179"/>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42D0E52E"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 Capital</w:t>
            </w:r>
          </w:p>
        </w:tc>
        <w:tc>
          <w:tcPr>
            <w:tcW w:w="1444" w:type="dxa"/>
            <w:tcBorders>
              <w:top w:val="nil"/>
              <w:left w:val="nil"/>
              <w:bottom w:val="single" w:sz="4" w:space="0" w:color="auto"/>
              <w:right w:val="single" w:sz="4" w:space="0" w:color="auto"/>
            </w:tcBorders>
            <w:shd w:val="clear" w:color="auto" w:fill="auto"/>
            <w:noWrap/>
            <w:vAlign w:val="center"/>
          </w:tcPr>
          <w:p w14:paraId="62F4E7D5" w14:textId="27287124" w:rsidR="005B0B96" w:rsidRPr="008E3641" w:rsidRDefault="002E31E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600.000,00</w:t>
            </w:r>
          </w:p>
        </w:tc>
        <w:tc>
          <w:tcPr>
            <w:tcW w:w="1653" w:type="dxa"/>
            <w:gridSpan w:val="2"/>
            <w:tcBorders>
              <w:top w:val="nil"/>
              <w:left w:val="nil"/>
              <w:bottom w:val="single" w:sz="4" w:space="0" w:color="auto"/>
              <w:right w:val="single" w:sz="4" w:space="0" w:color="auto"/>
            </w:tcBorders>
            <w:shd w:val="clear" w:color="auto" w:fill="auto"/>
            <w:noWrap/>
            <w:vAlign w:val="center"/>
          </w:tcPr>
          <w:p w14:paraId="686EB337" w14:textId="2C0E4CE2" w:rsidR="005B0B96" w:rsidRPr="008E3641" w:rsidRDefault="00E962E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600.000,00</w:t>
            </w:r>
          </w:p>
        </w:tc>
        <w:tc>
          <w:tcPr>
            <w:tcW w:w="1803" w:type="dxa"/>
            <w:tcBorders>
              <w:top w:val="nil"/>
              <w:left w:val="nil"/>
              <w:bottom w:val="single" w:sz="4" w:space="0" w:color="auto"/>
              <w:right w:val="single" w:sz="8" w:space="0" w:color="auto"/>
            </w:tcBorders>
            <w:shd w:val="clear" w:color="auto" w:fill="auto"/>
            <w:noWrap/>
            <w:vAlign w:val="center"/>
          </w:tcPr>
          <w:p w14:paraId="79DE20D7" w14:textId="10206654" w:rsidR="005B0B96" w:rsidRPr="008E3641" w:rsidRDefault="006F023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5B0B96" w:rsidRPr="008E3641" w14:paraId="6879C64A" w14:textId="77777777" w:rsidTr="005B0B96">
        <w:trPr>
          <w:cantSplit/>
          <w:trHeight w:val="179"/>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3C16F4E1"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 Prima de emisión</w:t>
            </w:r>
          </w:p>
        </w:tc>
        <w:tc>
          <w:tcPr>
            <w:tcW w:w="1444" w:type="dxa"/>
            <w:tcBorders>
              <w:top w:val="nil"/>
              <w:left w:val="nil"/>
              <w:bottom w:val="single" w:sz="4" w:space="0" w:color="auto"/>
              <w:right w:val="single" w:sz="4" w:space="0" w:color="auto"/>
            </w:tcBorders>
            <w:shd w:val="clear" w:color="auto" w:fill="auto"/>
            <w:noWrap/>
            <w:vAlign w:val="center"/>
          </w:tcPr>
          <w:p w14:paraId="57BD3B0C"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118F1700"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39721419"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5B0B96" w:rsidRPr="008E3641" w14:paraId="402FDDBF" w14:textId="77777777" w:rsidTr="005B0B96">
        <w:trPr>
          <w:cantSplit/>
          <w:trHeight w:val="179"/>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22B90277"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III. Reservas</w:t>
            </w:r>
          </w:p>
        </w:tc>
        <w:tc>
          <w:tcPr>
            <w:tcW w:w="1444" w:type="dxa"/>
            <w:tcBorders>
              <w:top w:val="nil"/>
              <w:left w:val="nil"/>
              <w:bottom w:val="single" w:sz="4" w:space="0" w:color="auto"/>
              <w:right w:val="single" w:sz="4" w:space="0" w:color="auto"/>
            </w:tcBorders>
            <w:shd w:val="clear" w:color="auto" w:fill="auto"/>
            <w:noWrap/>
            <w:vAlign w:val="center"/>
          </w:tcPr>
          <w:p w14:paraId="2EA05331"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57A44EF9" w14:textId="6D90FF37" w:rsidR="005B0B96" w:rsidRPr="002C08C6" w:rsidRDefault="005B0B96" w:rsidP="002C08C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5768DEF" w14:textId="15149F3C" w:rsidR="005B0B96" w:rsidRPr="003A04F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r>
      <w:tr w:rsidR="005B0B96" w:rsidRPr="008E3641" w14:paraId="04DFEBC8" w14:textId="77777777" w:rsidTr="005B0B96">
        <w:trPr>
          <w:cantSplit/>
          <w:trHeight w:val="179"/>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075AACA6"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IV. (Acciones y participaciones en patrimonio propias)</w:t>
            </w:r>
          </w:p>
        </w:tc>
        <w:tc>
          <w:tcPr>
            <w:tcW w:w="1444" w:type="dxa"/>
            <w:tcBorders>
              <w:top w:val="nil"/>
              <w:left w:val="nil"/>
              <w:bottom w:val="single" w:sz="4" w:space="0" w:color="auto"/>
              <w:right w:val="single" w:sz="4" w:space="0" w:color="auto"/>
            </w:tcBorders>
            <w:shd w:val="clear" w:color="auto" w:fill="auto"/>
            <w:noWrap/>
            <w:vAlign w:val="center"/>
          </w:tcPr>
          <w:p w14:paraId="3C9E21FD"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198ABDE8"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7AA41C55"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5B0B96" w:rsidRPr="008E3641" w14:paraId="461A6972" w14:textId="77777777" w:rsidTr="005B0B96">
        <w:trPr>
          <w:cantSplit/>
          <w:trHeight w:val="12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1D6517B9"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 Resultados de ejercicios anteriores</w:t>
            </w:r>
          </w:p>
        </w:tc>
        <w:tc>
          <w:tcPr>
            <w:tcW w:w="1444" w:type="dxa"/>
            <w:tcBorders>
              <w:top w:val="nil"/>
              <w:left w:val="nil"/>
              <w:bottom w:val="single" w:sz="4" w:space="0" w:color="auto"/>
              <w:right w:val="single" w:sz="4" w:space="0" w:color="auto"/>
            </w:tcBorders>
            <w:shd w:val="clear" w:color="auto" w:fill="auto"/>
            <w:noWrap/>
            <w:vAlign w:val="center"/>
          </w:tcPr>
          <w:p w14:paraId="4A4BD34C" w14:textId="2F2219A5" w:rsidR="005B0B96" w:rsidRPr="006F023A" w:rsidRDefault="006F023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sidRPr="006F023A">
              <w:rPr>
                <w:rFonts w:eastAsia="Times New Roman"/>
                <w:b/>
                <w:bCs/>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59F5E233" w14:textId="7E9B371D" w:rsidR="005B0B96" w:rsidRPr="00510CD6" w:rsidRDefault="00194117" w:rsidP="00510CD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803" w:type="dxa"/>
            <w:tcBorders>
              <w:top w:val="nil"/>
              <w:left w:val="nil"/>
              <w:bottom w:val="single" w:sz="4" w:space="0" w:color="auto"/>
              <w:right w:val="single" w:sz="8" w:space="0" w:color="auto"/>
            </w:tcBorders>
            <w:shd w:val="clear" w:color="auto" w:fill="auto"/>
            <w:noWrap/>
            <w:vAlign w:val="center"/>
          </w:tcPr>
          <w:p w14:paraId="48F3A554" w14:textId="52619367" w:rsidR="005B0B96" w:rsidRPr="008E3641" w:rsidRDefault="00194117" w:rsidP="006F023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5B0B96" w:rsidRPr="008E3641" w14:paraId="638B8E09" w14:textId="77777777" w:rsidTr="005B0B96">
        <w:trPr>
          <w:cantSplit/>
          <w:trHeight w:val="12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7E4C23C2"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1. Remanente</w:t>
            </w:r>
          </w:p>
        </w:tc>
        <w:tc>
          <w:tcPr>
            <w:tcW w:w="1444" w:type="dxa"/>
            <w:tcBorders>
              <w:top w:val="nil"/>
              <w:left w:val="nil"/>
              <w:bottom w:val="single" w:sz="4" w:space="0" w:color="auto"/>
              <w:right w:val="single" w:sz="4" w:space="0" w:color="auto"/>
            </w:tcBorders>
            <w:shd w:val="clear" w:color="auto" w:fill="auto"/>
            <w:noWrap/>
            <w:vAlign w:val="center"/>
          </w:tcPr>
          <w:p w14:paraId="4A04D884"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36F3105A"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25C722B7"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5B0B96" w:rsidRPr="008E3641" w14:paraId="45E63DA3" w14:textId="77777777" w:rsidTr="005B0B96">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7BD4DB03"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(Resultados negativos de ejercicios anteriores)</w:t>
            </w:r>
          </w:p>
        </w:tc>
        <w:tc>
          <w:tcPr>
            <w:tcW w:w="1444" w:type="dxa"/>
            <w:tcBorders>
              <w:top w:val="nil"/>
              <w:left w:val="nil"/>
              <w:bottom w:val="single" w:sz="4" w:space="0" w:color="auto"/>
              <w:right w:val="single" w:sz="4" w:space="0" w:color="auto"/>
            </w:tcBorders>
            <w:shd w:val="clear" w:color="auto" w:fill="auto"/>
            <w:noWrap/>
            <w:vAlign w:val="center"/>
          </w:tcPr>
          <w:p w14:paraId="2FE309F0" w14:textId="0580FCEE" w:rsidR="005B0B96" w:rsidRPr="008E3641" w:rsidRDefault="006F023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3400FBCD" w14:textId="7701437C" w:rsidR="005B0B96" w:rsidRPr="008E3641" w:rsidRDefault="00194117" w:rsidP="00510CD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803" w:type="dxa"/>
            <w:tcBorders>
              <w:top w:val="nil"/>
              <w:left w:val="nil"/>
              <w:bottom w:val="single" w:sz="4" w:space="0" w:color="auto"/>
              <w:right w:val="single" w:sz="8" w:space="0" w:color="auto"/>
            </w:tcBorders>
            <w:shd w:val="clear" w:color="auto" w:fill="auto"/>
            <w:noWrap/>
            <w:vAlign w:val="center"/>
          </w:tcPr>
          <w:p w14:paraId="24C8C97B" w14:textId="32222120" w:rsidR="005B0B96" w:rsidRPr="008E3641" w:rsidRDefault="0019411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0,00</w:t>
            </w:r>
          </w:p>
        </w:tc>
      </w:tr>
      <w:tr w:rsidR="005B0B96" w:rsidRPr="008E3641" w14:paraId="76E4B9E4" w14:textId="77777777" w:rsidTr="005B0B96">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2CD77AC5"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 Otras aportaciones de socios</w:t>
            </w:r>
          </w:p>
        </w:tc>
        <w:tc>
          <w:tcPr>
            <w:tcW w:w="1444" w:type="dxa"/>
            <w:tcBorders>
              <w:top w:val="nil"/>
              <w:left w:val="nil"/>
              <w:bottom w:val="single" w:sz="4" w:space="0" w:color="auto"/>
              <w:right w:val="single" w:sz="4" w:space="0" w:color="auto"/>
            </w:tcBorders>
            <w:shd w:val="clear" w:color="auto" w:fill="auto"/>
            <w:noWrap/>
            <w:vAlign w:val="center"/>
          </w:tcPr>
          <w:p w14:paraId="618DA843" w14:textId="04E61907" w:rsidR="005B0B96" w:rsidRPr="008E3641" w:rsidRDefault="002E31E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w:t>
            </w:r>
            <w:r w:rsidR="00EB0E29">
              <w:rPr>
                <w:rFonts w:eastAsia="Times New Roman"/>
                <w:b/>
                <w:color w:val="auto"/>
                <w:sz w:val="20"/>
                <w:bdr w:val="none" w:sz="0" w:space="0" w:color="auto"/>
                <w:lang w:val="es-ES_tradnl"/>
              </w:rPr>
              <w:t>327.888,00</w:t>
            </w:r>
          </w:p>
        </w:tc>
        <w:tc>
          <w:tcPr>
            <w:tcW w:w="1653" w:type="dxa"/>
            <w:gridSpan w:val="2"/>
            <w:tcBorders>
              <w:top w:val="nil"/>
              <w:left w:val="nil"/>
              <w:bottom w:val="single" w:sz="4" w:space="0" w:color="auto"/>
              <w:right w:val="single" w:sz="4" w:space="0" w:color="auto"/>
            </w:tcBorders>
            <w:shd w:val="clear" w:color="auto" w:fill="auto"/>
            <w:noWrap/>
            <w:vAlign w:val="center"/>
          </w:tcPr>
          <w:p w14:paraId="127D043C" w14:textId="3ED0BFC3" w:rsidR="005B0B96" w:rsidRPr="008E3641" w:rsidRDefault="00E962E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w:t>
            </w:r>
            <w:r w:rsidR="00D739BD">
              <w:rPr>
                <w:rFonts w:eastAsia="Times New Roman"/>
                <w:b/>
                <w:color w:val="auto"/>
                <w:sz w:val="20"/>
                <w:bdr w:val="none" w:sz="0" w:space="0" w:color="auto"/>
                <w:lang w:val="es-ES_tradnl"/>
              </w:rPr>
              <w:t>327.888,00</w:t>
            </w:r>
          </w:p>
        </w:tc>
        <w:tc>
          <w:tcPr>
            <w:tcW w:w="1803" w:type="dxa"/>
            <w:tcBorders>
              <w:top w:val="nil"/>
              <w:left w:val="nil"/>
              <w:bottom w:val="single" w:sz="4" w:space="0" w:color="auto"/>
              <w:right w:val="single" w:sz="8" w:space="0" w:color="auto"/>
            </w:tcBorders>
            <w:shd w:val="clear" w:color="auto" w:fill="auto"/>
            <w:noWrap/>
            <w:vAlign w:val="center"/>
          </w:tcPr>
          <w:p w14:paraId="611828DE" w14:textId="4960050E" w:rsidR="005B0B96" w:rsidRPr="008E3641" w:rsidRDefault="0066720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5B0B96" w:rsidRPr="008E3641" w14:paraId="0205E3B4" w14:textId="77777777" w:rsidTr="005B0B96">
        <w:trPr>
          <w:cantSplit/>
          <w:trHeight w:val="113"/>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3FBC5996"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VII. Resultado del ejercicio</w:t>
            </w:r>
          </w:p>
        </w:tc>
        <w:tc>
          <w:tcPr>
            <w:tcW w:w="1444" w:type="dxa"/>
            <w:tcBorders>
              <w:top w:val="nil"/>
              <w:left w:val="nil"/>
              <w:bottom w:val="single" w:sz="4" w:space="0" w:color="auto"/>
              <w:right w:val="single" w:sz="4" w:space="0" w:color="auto"/>
            </w:tcBorders>
            <w:shd w:val="clear" w:color="auto" w:fill="auto"/>
            <w:noWrap/>
            <w:vAlign w:val="center"/>
          </w:tcPr>
          <w:p w14:paraId="37C5AFC7" w14:textId="595BB6A6" w:rsidR="005B0B96" w:rsidRPr="008E3641" w:rsidRDefault="002E31E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w:t>
            </w:r>
            <w:r w:rsidR="00EB0E29">
              <w:rPr>
                <w:rFonts w:eastAsia="Times New Roman"/>
                <w:b/>
                <w:color w:val="auto"/>
                <w:sz w:val="20"/>
                <w:bdr w:val="none" w:sz="0" w:space="0" w:color="auto"/>
                <w:lang w:val="es-ES_tradnl"/>
              </w:rPr>
              <w:t>327.888,00</w:t>
            </w:r>
          </w:p>
        </w:tc>
        <w:tc>
          <w:tcPr>
            <w:tcW w:w="1653" w:type="dxa"/>
            <w:gridSpan w:val="2"/>
            <w:tcBorders>
              <w:top w:val="nil"/>
              <w:left w:val="nil"/>
              <w:bottom w:val="single" w:sz="4" w:space="0" w:color="auto"/>
              <w:right w:val="single" w:sz="4" w:space="0" w:color="auto"/>
            </w:tcBorders>
            <w:shd w:val="clear" w:color="auto" w:fill="auto"/>
            <w:noWrap/>
            <w:vAlign w:val="center"/>
          </w:tcPr>
          <w:p w14:paraId="35F5286E" w14:textId="1E960E17" w:rsidR="005B0B96" w:rsidRPr="008E3641" w:rsidRDefault="00B926A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-2.327.888,00</w:t>
            </w:r>
          </w:p>
        </w:tc>
        <w:tc>
          <w:tcPr>
            <w:tcW w:w="1803" w:type="dxa"/>
            <w:tcBorders>
              <w:top w:val="nil"/>
              <w:left w:val="nil"/>
              <w:bottom w:val="single" w:sz="4" w:space="0" w:color="auto"/>
              <w:right w:val="single" w:sz="8" w:space="0" w:color="auto"/>
            </w:tcBorders>
            <w:shd w:val="clear" w:color="auto" w:fill="auto"/>
            <w:noWrap/>
            <w:vAlign w:val="center"/>
          </w:tcPr>
          <w:p w14:paraId="191CD436" w14:textId="73F66A4F" w:rsidR="005B0B96" w:rsidRPr="008E3641" w:rsidRDefault="00B926A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5B0B96" w:rsidRPr="008E3641" w14:paraId="5F6D29ED" w14:textId="77777777" w:rsidTr="005B0B96">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36FD19D4"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VIII. (Dividendo a cuenta)</w:t>
            </w:r>
          </w:p>
        </w:tc>
        <w:tc>
          <w:tcPr>
            <w:tcW w:w="1444" w:type="dxa"/>
            <w:tcBorders>
              <w:top w:val="nil"/>
              <w:left w:val="nil"/>
              <w:bottom w:val="single" w:sz="4" w:space="0" w:color="auto"/>
              <w:right w:val="single" w:sz="4" w:space="0" w:color="auto"/>
            </w:tcBorders>
            <w:shd w:val="clear" w:color="auto" w:fill="auto"/>
            <w:noWrap/>
            <w:vAlign w:val="center"/>
          </w:tcPr>
          <w:p w14:paraId="26D49EA7"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45D745D5"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E9EDC0F" w14:textId="77777777" w:rsidR="005B0B96" w:rsidRPr="008E3641" w:rsidRDefault="005B0B9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4F5AD38B" w14:textId="77777777" w:rsidTr="0028501B">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79EE5A50"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A-2) AJUSTES POR CAMBIOS DE VALOR</w:t>
            </w:r>
          </w:p>
        </w:tc>
        <w:tc>
          <w:tcPr>
            <w:tcW w:w="1444" w:type="dxa"/>
            <w:tcBorders>
              <w:top w:val="nil"/>
              <w:left w:val="nil"/>
              <w:bottom w:val="single" w:sz="4" w:space="0" w:color="auto"/>
              <w:right w:val="single" w:sz="4" w:space="0" w:color="auto"/>
            </w:tcBorders>
            <w:shd w:val="clear" w:color="auto" w:fill="auto"/>
            <w:noWrap/>
            <w:vAlign w:val="center"/>
          </w:tcPr>
          <w:p w14:paraId="480B9A82"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0033595A"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4CF7894B"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762598E2" w14:textId="77777777" w:rsidTr="0028501B">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6A7266CB"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A-3) SUBVENCIONES, DONACIONES Y LEGADOS RECIBIDOS</w:t>
            </w:r>
          </w:p>
        </w:tc>
        <w:tc>
          <w:tcPr>
            <w:tcW w:w="1444" w:type="dxa"/>
            <w:tcBorders>
              <w:top w:val="nil"/>
              <w:left w:val="nil"/>
              <w:bottom w:val="single" w:sz="4" w:space="0" w:color="auto"/>
              <w:right w:val="single" w:sz="4" w:space="0" w:color="auto"/>
            </w:tcBorders>
            <w:shd w:val="clear" w:color="auto" w:fill="auto"/>
            <w:noWrap/>
            <w:vAlign w:val="center"/>
          </w:tcPr>
          <w:p w14:paraId="41DE57C8" w14:textId="7E6B7B72" w:rsidR="00A61055" w:rsidRPr="00732446" w:rsidRDefault="002E31E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w:t>
            </w:r>
            <w:r w:rsidR="00EB0E29">
              <w:rPr>
                <w:rFonts w:eastAsia="Times New Roman"/>
                <w:b/>
                <w:bCs/>
                <w:color w:val="auto"/>
                <w:sz w:val="20"/>
                <w:bdr w:val="none" w:sz="0" w:space="0" w:color="auto"/>
                <w:lang w:val="es-ES_tradnl"/>
              </w:rPr>
              <w:t>18.608,68</w:t>
            </w:r>
          </w:p>
        </w:tc>
        <w:tc>
          <w:tcPr>
            <w:tcW w:w="1653" w:type="dxa"/>
            <w:gridSpan w:val="2"/>
            <w:tcBorders>
              <w:top w:val="nil"/>
              <w:left w:val="nil"/>
              <w:bottom w:val="single" w:sz="4" w:space="0" w:color="auto"/>
              <w:right w:val="single" w:sz="4" w:space="0" w:color="auto"/>
            </w:tcBorders>
            <w:shd w:val="clear" w:color="auto" w:fill="auto"/>
            <w:noWrap/>
            <w:vAlign w:val="center"/>
          </w:tcPr>
          <w:p w14:paraId="09DA6BED" w14:textId="61CE3288" w:rsidR="00A61055" w:rsidRPr="002A6A40" w:rsidRDefault="00BB79BD" w:rsidP="0025611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118.536,68</w:t>
            </w:r>
          </w:p>
        </w:tc>
        <w:tc>
          <w:tcPr>
            <w:tcW w:w="1803" w:type="dxa"/>
            <w:tcBorders>
              <w:top w:val="nil"/>
              <w:left w:val="nil"/>
              <w:bottom w:val="single" w:sz="4" w:space="0" w:color="auto"/>
              <w:right w:val="single" w:sz="8" w:space="0" w:color="auto"/>
            </w:tcBorders>
            <w:shd w:val="clear" w:color="auto" w:fill="auto"/>
            <w:noWrap/>
            <w:vAlign w:val="center"/>
          </w:tcPr>
          <w:p w14:paraId="1B6B1587" w14:textId="4B22C8EC" w:rsidR="00A61055" w:rsidRPr="008E3641" w:rsidRDefault="005B1FB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-72,00</w:t>
            </w:r>
          </w:p>
        </w:tc>
      </w:tr>
      <w:tr w:rsidR="00A61055" w:rsidRPr="008E3641" w14:paraId="02287AA5" w14:textId="77777777" w:rsidTr="0028501B">
        <w:trPr>
          <w:cantSplit/>
          <w:trHeight w:val="226"/>
          <w:jc w:val="center"/>
        </w:trPr>
        <w:tc>
          <w:tcPr>
            <w:tcW w:w="5748"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14:paraId="1B6702D3"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B) PASIVO NO CORRIENTE</w:t>
            </w:r>
          </w:p>
        </w:tc>
        <w:tc>
          <w:tcPr>
            <w:tcW w:w="1444" w:type="dxa"/>
            <w:tcBorders>
              <w:top w:val="single" w:sz="4" w:space="0" w:color="auto"/>
              <w:left w:val="nil"/>
              <w:bottom w:val="single" w:sz="4" w:space="0" w:color="auto"/>
              <w:right w:val="single" w:sz="4" w:space="0" w:color="auto"/>
            </w:tcBorders>
            <w:shd w:val="clear" w:color="auto" w:fill="C0C0C0"/>
            <w:noWrap/>
            <w:vAlign w:val="center"/>
          </w:tcPr>
          <w:p w14:paraId="59E421B5" w14:textId="3236FA60" w:rsidR="00A61055" w:rsidRPr="008E3641" w:rsidRDefault="00AB414B"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39.584,19</w:t>
            </w:r>
          </w:p>
        </w:tc>
        <w:tc>
          <w:tcPr>
            <w:tcW w:w="1653" w:type="dxa"/>
            <w:gridSpan w:val="2"/>
            <w:tcBorders>
              <w:top w:val="single" w:sz="4" w:space="0" w:color="auto"/>
              <w:left w:val="nil"/>
              <w:bottom w:val="single" w:sz="4" w:space="0" w:color="auto"/>
              <w:right w:val="single" w:sz="4" w:space="0" w:color="auto"/>
            </w:tcBorders>
            <w:shd w:val="clear" w:color="auto" w:fill="C0C0C0"/>
            <w:noWrap/>
            <w:vAlign w:val="center"/>
          </w:tcPr>
          <w:p w14:paraId="1FEDFA6B" w14:textId="5D07B12E" w:rsidR="00A61055" w:rsidRPr="005C24D2" w:rsidRDefault="00267DAC"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szCs w:val="20"/>
                <w:highlight w:val="yellow"/>
                <w:bdr w:val="none" w:sz="0" w:space="0" w:color="auto"/>
                <w:lang w:val="es-ES_tradnl"/>
              </w:rPr>
            </w:pPr>
            <w:r w:rsidRPr="00267DAC">
              <w:rPr>
                <w:rFonts w:eastAsia="Times New Roman"/>
                <w:b/>
                <w:color w:val="auto"/>
                <w:sz w:val="20"/>
                <w:szCs w:val="20"/>
                <w:bdr w:val="none" w:sz="0" w:space="0" w:color="auto"/>
                <w:lang w:val="es-ES_tradnl"/>
              </w:rPr>
              <w:t>48.074,19</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07AC904C" w14:textId="27126C9B" w:rsidR="00A61055" w:rsidRPr="008E3641" w:rsidRDefault="005B1FB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8.490,00</w:t>
            </w:r>
          </w:p>
        </w:tc>
      </w:tr>
      <w:tr w:rsidR="00A61055" w:rsidRPr="008E3641" w14:paraId="3E1EBF63" w14:textId="77777777" w:rsidTr="0028501B">
        <w:trPr>
          <w:cantSplit/>
          <w:trHeight w:val="165"/>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65F5C6E8"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 PROVISIONES A LARGO PLAZO</w:t>
            </w:r>
          </w:p>
        </w:tc>
        <w:tc>
          <w:tcPr>
            <w:tcW w:w="1444" w:type="dxa"/>
            <w:tcBorders>
              <w:top w:val="nil"/>
              <w:left w:val="nil"/>
              <w:bottom w:val="single" w:sz="4" w:space="0" w:color="auto"/>
              <w:right w:val="single" w:sz="4" w:space="0" w:color="auto"/>
            </w:tcBorders>
            <w:shd w:val="clear" w:color="auto" w:fill="auto"/>
            <w:noWrap/>
            <w:vAlign w:val="center"/>
          </w:tcPr>
          <w:p w14:paraId="20DCB09D"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4D704AF4"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67F85D43"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A61055" w:rsidRPr="008E3641" w14:paraId="034592DC" w14:textId="77777777" w:rsidTr="0028501B">
        <w:trPr>
          <w:cantSplit/>
          <w:trHeight w:val="110"/>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3CA10FF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 DEUDAS A LARGO PLAZO</w:t>
            </w:r>
          </w:p>
        </w:tc>
        <w:tc>
          <w:tcPr>
            <w:tcW w:w="1444" w:type="dxa"/>
            <w:tcBorders>
              <w:top w:val="nil"/>
              <w:left w:val="nil"/>
              <w:bottom w:val="single" w:sz="4" w:space="0" w:color="auto"/>
              <w:right w:val="single" w:sz="4" w:space="0" w:color="auto"/>
            </w:tcBorders>
            <w:shd w:val="clear" w:color="auto" w:fill="auto"/>
            <w:noWrap/>
            <w:vAlign w:val="center"/>
          </w:tcPr>
          <w:p w14:paraId="09EDFF6D" w14:textId="144C9548" w:rsidR="00A61055" w:rsidRPr="008E3641" w:rsidRDefault="005B546E"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0A6CAEC6" w14:textId="3556B7C5" w:rsidR="00A61055" w:rsidRPr="00DD001E" w:rsidRDefault="0028124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8.418</w:t>
            </w:r>
            <w:r w:rsidR="00835B04">
              <w:rPr>
                <w:rFonts w:eastAsia="Times New Roman"/>
                <w:b/>
                <w:color w:val="auto"/>
                <w:sz w:val="20"/>
                <w:bdr w:val="none" w:sz="0" w:space="0" w:color="auto"/>
                <w:lang w:val="es-ES_tradnl"/>
              </w:rPr>
              <w:t>,00</w:t>
            </w:r>
          </w:p>
        </w:tc>
        <w:tc>
          <w:tcPr>
            <w:tcW w:w="1803" w:type="dxa"/>
            <w:tcBorders>
              <w:top w:val="nil"/>
              <w:left w:val="nil"/>
              <w:bottom w:val="single" w:sz="4" w:space="0" w:color="auto"/>
              <w:right w:val="single" w:sz="8" w:space="0" w:color="auto"/>
            </w:tcBorders>
            <w:shd w:val="clear" w:color="auto" w:fill="auto"/>
            <w:noWrap/>
            <w:vAlign w:val="center"/>
          </w:tcPr>
          <w:p w14:paraId="0679A1EC" w14:textId="4244EE7D" w:rsidR="00A61055" w:rsidRPr="00DD001E" w:rsidRDefault="0066720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8.418,00</w:t>
            </w:r>
          </w:p>
        </w:tc>
      </w:tr>
      <w:tr w:rsidR="00A61055" w:rsidRPr="008E3641" w14:paraId="1F1975A2"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1F1FB746"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III. DEUDAS CON EMPRESAS DEL GRUPO Y ASOCIADAS A LARGO PLAZO</w:t>
            </w:r>
          </w:p>
        </w:tc>
        <w:tc>
          <w:tcPr>
            <w:tcW w:w="1444" w:type="dxa"/>
            <w:tcBorders>
              <w:top w:val="nil"/>
              <w:left w:val="nil"/>
              <w:bottom w:val="single" w:sz="4" w:space="0" w:color="auto"/>
              <w:right w:val="single" w:sz="4" w:space="0" w:color="auto"/>
            </w:tcBorders>
            <w:shd w:val="clear" w:color="auto" w:fill="auto"/>
            <w:noWrap/>
            <w:vAlign w:val="center"/>
          </w:tcPr>
          <w:p w14:paraId="1EC6B880"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48A0B63B"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587BC3F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4673CEC2" w14:textId="77777777" w:rsidTr="0028501B">
        <w:trPr>
          <w:cantSplit/>
          <w:trHeight w:val="171"/>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2EC28359"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IV. PASIVOS POR IMPUESTO DIFERIDO</w:t>
            </w:r>
          </w:p>
        </w:tc>
        <w:tc>
          <w:tcPr>
            <w:tcW w:w="1444" w:type="dxa"/>
            <w:tcBorders>
              <w:top w:val="nil"/>
              <w:left w:val="nil"/>
              <w:bottom w:val="single" w:sz="4" w:space="0" w:color="auto"/>
              <w:right w:val="single" w:sz="4" w:space="0" w:color="auto"/>
            </w:tcBorders>
            <w:shd w:val="clear" w:color="auto" w:fill="auto"/>
            <w:noWrap/>
            <w:vAlign w:val="center"/>
          </w:tcPr>
          <w:p w14:paraId="7735A959" w14:textId="1FC40E6A" w:rsidR="00A61055" w:rsidRPr="00732446" w:rsidRDefault="00AB414B"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39.584,19</w:t>
            </w:r>
          </w:p>
        </w:tc>
        <w:tc>
          <w:tcPr>
            <w:tcW w:w="1653" w:type="dxa"/>
            <w:gridSpan w:val="2"/>
            <w:tcBorders>
              <w:top w:val="nil"/>
              <w:left w:val="nil"/>
              <w:bottom w:val="single" w:sz="4" w:space="0" w:color="auto"/>
              <w:right w:val="single" w:sz="4" w:space="0" w:color="auto"/>
            </w:tcBorders>
            <w:shd w:val="clear" w:color="auto" w:fill="auto"/>
            <w:noWrap/>
            <w:vAlign w:val="center"/>
          </w:tcPr>
          <w:p w14:paraId="60AEA820" w14:textId="3D75ADC0" w:rsidR="00A61055" w:rsidRPr="00B74120" w:rsidRDefault="00AE26C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39.656,19</w:t>
            </w:r>
          </w:p>
        </w:tc>
        <w:tc>
          <w:tcPr>
            <w:tcW w:w="1803" w:type="dxa"/>
            <w:tcBorders>
              <w:top w:val="nil"/>
              <w:left w:val="nil"/>
              <w:bottom w:val="single" w:sz="4" w:space="0" w:color="auto"/>
              <w:right w:val="single" w:sz="8" w:space="0" w:color="auto"/>
            </w:tcBorders>
            <w:shd w:val="clear" w:color="auto" w:fill="auto"/>
            <w:noWrap/>
            <w:vAlign w:val="center"/>
          </w:tcPr>
          <w:p w14:paraId="2774C9F0" w14:textId="4E1ADC0F" w:rsidR="00A61055" w:rsidRPr="00DD001E" w:rsidRDefault="005B1FB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72,00</w:t>
            </w:r>
          </w:p>
        </w:tc>
      </w:tr>
      <w:tr w:rsidR="00A61055" w:rsidRPr="008E3641" w14:paraId="78C8E38F" w14:textId="77777777" w:rsidTr="0028501B">
        <w:trPr>
          <w:cantSplit/>
          <w:trHeight w:val="116"/>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63CFC8C2"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 PERIODIFICACIONES A LARGO PLAZO</w:t>
            </w:r>
          </w:p>
        </w:tc>
        <w:tc>
          <w:tcPr>
            <w:tcW w:w="1444" w:type="dxa"/>
            <w:tcBorders>
              <w:top w:val="nil"/>
              <w:left w:val="nil"/>
              <w:bottom w:val="single" w:sz="4" w:space="0" w:color="auto"/>
              <w:right w:val="single" w:sz="4" w:space="0" w:color="auto"/>
            </w:tcBorders>
            <w:shd w:val="clear" w:color="auto" w:fill="auto"/>
            <w:noWrap/>
            <w:vAlign w:val="center"/>
          </w:tcPr>
          <w:p w14:paraId="3555A3FA" w14:textId="0E8235DE" w:rsidR="00A61055" w:rsidRPr="008E3641" w:rsidRDefault="00F43BFA"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31807E12" w14:textId="1D7215D0" w:rsidR="00A61055" w:rsidRPr="008E3641" w:rsidRDefault="00AE26C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0,00</w:t>
            </w:r>
          </w:p>
        </w:tc>
        <w:tc>
          <w:tcPr>
            <w:tcW w:w="1803" w:type="dxa"/>
            <w:tcBorders>
              <w:top w:val="nil"/>
              <w:left w:val="nil"/>
              <w:bottom w:val="single" w:sz="4" w:space="0" w:color="auto"/>
              <w:right w:val="single" w:sz="8" w:space="0" w:color="auto"/>
            </w:tcBorders>
            <w:shd w:val="clear" w:color="auto" w:fill="auto"/>
            <w:noWrap/>
            <w:vAlign w:val="center"/>
          </w:tcPr>
          <w:p w14:paraId="2971409F" w14:textId="63C3C09D" w:rsidR="00A61055" w:rsidRPr="008E3641" w:rsidRDefault="005B1FB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r>
      <w:tr w:rsidR="00A61055" w:rsidRPr="008E3641" w14:paraId="7101FF2F" w14:textId="77777777" w:rsidTr="0028501B">
        <w:trPr>
          <w:cantSplit/>
          <w:trHeight w:val="22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4DCECFF2"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VI. ACREEDORES COMERCIALES NO CORRIENTES</w:t>
            </w:r>
          </w:p>
        </w:tc>
        <w:tc>
          <w:tcPr>
            <w:tcW w:w="1444" w:type="dxa"/>
            <w:tcBorders>
              <w:top w:val="nil"/>
              <w:left w:val="nil"/>
              <w:bottom w:val="single" w:sz="4" w:space="0" w:color="auto"/>
              <w:right w:val="single" w:sz="4" w:space="0" w:color="auto"/>
            </w:tcBorders>
            <w:shd w:val="clear" w:color="auto" w:fill="auto"/>
            <w:noWrap/>
            <w:vAlign w:val="center"/>
          </w:tcPr>
          <w:p w14:paraId="120C5F7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7FB6346F"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0C0683FC"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A61055" w:rsidRPr="008E3641" w14:paraId="7BD2031F" w14:textId="77777777" w:rsidTr="0028501B">
        <w:trPr>
          <w:cantSplit/>
          <w:trHeight w:val="88"/>
          <w:jc w:val="center"/>
        </w:trPr>
        <w:tc>
          <w:tcPr>
            <w:tcW w:w="5748" w:type="dxa"/>
            <w:gridSpan w:val="2"/>
            <w:tcBorders>
              <w:top w:val="single" w:sz="4" w:space="0" w:color="auto"/>
              <w:left w:val="single" w:sz="8" w:space="0" w:color="auto"/>
              <w:bottom w:val="single" w:sz="4" w:space="0" w:color="auto"/>
              <w:right w:val="single" w:sz="4" w:space="0" w:color="auto"/>
            </w:tcBorders>
            <w:shd w:val="clear" w:color="auto" w:fill="C0C0C0"/>
            <w:vAlign w:val="center"/>
          </w:tcPr>
          <w:p w14:paraId="74A7A77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C) PASIVO CORRIENTE</w:t>
            </w:r>
          </w:p>
        </w:tc>
        <w:tc>
          <w:tcPr>
            <w:tcW w:w="1444" w:type="dxa"/>
            <w:tcBorders>
              <w:top w:val="single" w:sz="4" w:space="0" w:color="auto"/>
              <w:left w:val="nil"/>
              <w:bottom w:val="single" w:sz="4" w:space="0" w:color="auto"/>
              <w:right w:val="single" w:sz="4" w:space="0" w:color="auto"/>
            </w:tcBorders>
            <w:shd w:val="clear" w:color="auto" w:fill="C0C0C0"/>
            <w:noWrap/>
            <w:vAlign w:val="center"/>
          </w:tcPr>
          <w:p w14:paraId="5ED0173B" w14:textId="76B95BB1" w:rsidR="00A61055" w:rsidRPr="008E3641" w:rsidRDefault="00AB414B"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3.984.260,13</w:t>
            </w:r>
          </w:p>
        </w:tc>
        <w:tc>
          <w:tcPr>
            <w:tcW w:w="1653" w:type="dxa"/>
            <w:gridSpan w:val="2"/>
            <w:tcBorders>
              <w:top w:val="single" w:sz="4" w:space="0" w:color="auto"/>
              <w:left w:val="nil"/>
              <w:bottom w:val="single" w:sz="4" w:space="0" w:color="auto"/>
              <w:right w:val="single" w:sz="4" w:space="0" w:color="auto"/>
            </w:tcBorders>
            <w:shd w:val="clear" w:color="auto" w:fill="C0C0C0"/>
            <w:noWrap/>
            <w:vAlign w:val="center"/>
          </w:tcPr>
          <w:p w14:paraId="701829A4" w14:textId="7F0CD188" w:rsidR="00A61055" w:rsidRPr="008E3641" w:rsidRDefault="00D610D4"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35.340.002,80</w:t>
            </w:r>
          </w:p>
        </w:tc>
        <w:tc>
          <w:tcPr>
            <w:tcW w:w="1803" w:type="dxa"/>
            <w:tcBorders>
              <w:top w:val="single" w:sz="4" w:space="0" w:color="auto"/>
              <w:left w:val="nil"/>
              <w:bottom w:val="single" w:sz="4" w:space="0" w:color="auto"/>
              <w:right w:val="single" w:sz="4" w:space="0" w:color="auto"/>
            </w:tcBorders>
            <w:shd w:val="clear" w:color="auto" w:fill="C0C0C0"/>
            <w:noWrap/>
            <w:vAlign w:val="center"/>
          </w:tcPr>
          <w:p w14:paraId="6A027867" w14:textId="06CD9A04" w:rsidR="00A61055" w:rsidRPr="008E3641" w:rsidRDefault="005D105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31.355.742,67</w:t>
            </w:r>
          </w:p>
        </w:tc>
      </w:tr>
      <w:tr w:rsidR="00A61055" w:rsidRPr="008E3641" w14:paraId="5818B939" w14:textId="77777777" w:rsidTr="0028501B">
        <w:trPr>
          <w:cantSplit/>
          <w:trHeight w:val="109"/>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42CEB83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I. PASIVOS VINCULADOS CON ACTIVOS NO CORRIENTES MANTENIDOS PARA LA VENTA</w:t>
            </w:r>
          </w:p>
        </w:tc>
        <w:tc>
          <w:tcPr>
            <w:tcW w:w="1444" w:type="dxa"/>
            <w:tcBorders>
              <w:top w:val="nil"/>
              <w:left w:val="nil"/>
              <w:bottom w:val="single" w:sz="4" w:space="0" w:color="auto"/>
              <w:right w:val="single" w:sz="4" w:space="0" w:color="auto"/>
            </w:tcBorders>
            <w:shd w:val="clear" w:color="auto" w:fill="auto"/>
            <w:noWrap/>
            <w:vAlign w:val="center"/>
          </w:tcPr>
          <w:p w14:paraId="0F7D1A6D"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4D6B8D48"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3217DA26"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p>
        </w:tc>
      </w:tr>
      <w:tr w:rsidR="00A61055" w:rsidRPr="008E3641" w14:paraId="331D4748"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47869C3E"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bCs/>
                <w:color w:val="auto"/>
                <w:sz w:val="20"/>
                <w:bdr w:val="none" w:sz="0" w:space="0" w:color="auto"/>
                <w:lang w:val="es-ES_tradnl"/>
              </w:rPr>
              <w:t>II. PROVISIONES A CORTO PLAZO</w:t>
            </w:r>
          </w:p>
        </w:tc>
        <w:tc>
          <w:tcPr>
            <w:tcW w:w="1444" w:type="dxa"/>
            <w:tcBorders>
              <w:top w:val="nil"/>
              <w:left w:val="nil"/>
              <w:bottom w:val="single" w:sz="4" w:space="0" w:color="auto"/>
              <w:right w:val="single" w:sz="8" w:space="0" w:color="auto"/>
            </w:tcBorders>
            <w:shd w:val="clear" w:color="auto" w:fill="auto"/>
            <w:noWrap/>
            <w:vAlign w:val="center"/>
          </w:tcPr>
          <w:p w14:paraId="1224DCE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single" w:sz="4" w:space="0" w:color="auto"/>
              <w:bottom w:val="single" w:sz="4" w:space="0" w:color="auto"/>
              <w:right w:val="single" w:sz="8" w:space="0" w:color="auto"/>
            </w:tcBorders>
            <w:shd w:val="clear" w:color="auto" w:fill="auto"/>
            <w:noWrap/>
            <w:vAlign w:val="center"/>
          </w:tcPr>
          <w:p w14:paraId="2B3A5BDC"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single" w:sz="4" w:space="0" w:color="auto"/>
              <w:bottom w:val="single" w:sz="4" w:space="0" w:color="auto"/>
              <w:right w:val="single" w:sz="8" w:space="0" w:color="auto"/>
            </w:tcBorders>
            <w:shd w:val="clear" w:color="auto" w:fill="auto"/>
            <w:noWrap/>
            <w:vAlign w:val="center"/>
          </w:tcPr>
          <w:p w14:paraId="78E2E2A2"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A61055" w:rsidRPr="008E3641" w14:paraId="05900686" w14:textId="77777777" w:rsidTr="0028501B">
        <w:trPr>
          <w:cantSplit/>
          <w:trHeight w:val="170"/>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05445453"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20"/>
                <w:bdr w:val="none" w:sz="0" w:space="0" w:color="auto"/>
                <w:lang w:val="es-ES_tradnl"/>
              </w:rPr>
            </w:pPr>
            <w:r w:rsidRPr="008E3641">
              <w:rPr>
                <w:rFonts w:eastAsia="Times New Roman"/>
                <w:b/>
                <w:color w:val="auto"/>
                <w:sz w:val="20"/>
                <w:bdr w:val="none" w:sz="0" w:space="0" w:color="auto"/>
                <w:lang w:val="es-ES_tradnl"/>
              </w:rPr>
              <w:t>III. DEUDAS A CORTO PLAZO</w:t>
            </w:r>
          </w:p>
        </w:tc>
        <w:tc>
          <w:tcPr>
            <w:tcW w:w="1444" w:type="dxa"/>
            <w:tcBorders>
              <w:top w:val="nil"/>
              <w:left w:val="nil"/>
              <w:bottom w:val="single" w:sz="4" w:space="0" w:color="auto"/>
              <w:right w:val="single" w:sz="4" w:space="0" w:color="auto"/>
            </w:tcBorders>
            <w:shd w:val="clear" w:color="auto" w:fill="auto"/>
            <w:noWrap/>
            <w:vAlign w:val="center"/>
          </w:tcPr>
          <w:p w14:paraId="2963AC5A" w14:textId="10770B9A" w:rsidR="00A61055" w:rsidRPr="008E3641" w:rsidRDefault="00AB414B"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68,88</w:t>
            </w:r>
          </w:p>
        </w:tc>
        <w:tc>
          <w:tcPr>
            <w:tcW w:w="1653" w:type="dxa"/>
            <w:gridSpan w:val="2"/>
            <w:tcBorders>
              <w:top w:val="nil"/>
              <w:left w:val="nil"/>
              <w:bottom w:val="single" w:sz="4" w:space="0" w:color="auto"/>
              <w:right w:val="single" w:sz="4" w:space="0" w:color="auto"/>
            </w:tcBorders>
            <w:shd w:val="clear" w:color="auto" w:fill="auto"/>
            <w:noWrap/>
            <w:vAlign w:val="center"/>
          </w:tcPr>
          <w:p w14:paraId="6FD7B503" w14:textId="2DB7CDA6" w:rsidR="00A61055" w:rsidRPr="008E3641" w:rsidRDefault="00217E5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13.</w:t>
            </w:r>
            <w:r w:rsidR="005C24D2">
              <w:rPr>
                <w:rFonts w:eastAsia="Times New Roman"/>
                <w:b/>
                <w:bCs/>
                <w:color w:val="auto"/>
                <w:sz w:val="20"/>
                <w:bdr w:val="none" w:sz="0" w:space="0" w:color="auto"/>
                <w:lang w:val="es-ES_tradnl"/>
              </w:rPr>
              <w:t>525,54</w:t>
            </w:r>
          </w:p>
        </w:tc>
        <w:tc>
          <w:tcPr>
            <w:tcW w:w="1803" w:type="dxa"/>
            <w:tcBorders>
              <w:top w:val="nil"/>
              <w:left w:val="nil"/>
              <w:bottom w:val="single" w:sz="4" w:space="0" w:color="auto"/>
              <w:right w:val="single" w:sz="8" w:space="0" w:color="auto"/>
            </w:tcBorders>
            <w:shd w:val="clear" w:color="auto" w:fill="auto"/>
            <w:noWrap/>
            <w:vAlign w:val="center"/>
          </w:tcPr>
          <w:p w14:paraId="41481665" w14:textId="538BFB33" w:rsidR="00A61055" w:rsidRPr="008E3641" w:rsidRDefault="000E3711"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w:t>
            </w:r>
            <w:r w:rsidR="008979D2">
              <w:rPr>
                <w:rFonts w:eastAsia="Times New Roman"/>
                <w:b/>
                <w:bCs/>
                <w:color w:val="auto"/>
                <w:sz w:val="20"/>
                <w:bdr w:val="none" w:sz="0" w:space="0" w:color="auto"/>
                <w:lang w:val="es-ES_tradnl"/>
              </w:rPr>
              <w:t>3.</w:t>
            </w:r>
            <w:r w:rsidR="005D1059">
              <w:rPr>
                <w:rFonts w:eastAsia="Times New Roman"/>
                <w:b/>
                <w:bCs/>
                <w:color w:val="auto"/>
                <w:sz w:val="20"/>
                <w:bdr w:val="none" w:sz="0" w:space="0" w:color="auto"/>
                <w:lang w:val="es-ES_tradnl"/>
              </w:rPr>
              <w:t>456,66</w:t>
            </w:r>
          </w:p>
        </w:tc>
      </w:tr>
      <w:tr w:rsidR="00A61055" w:rsidRPr="008E3641" w14:paraId="51B74206" w14:textId="77777777" w:rsidTr="0028501B">
        <w:trPr>
          <w:cantSplit/>
          <w:trHeight w:val="113"/>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0156F064"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color w:val="auto"/>
                <w:sz w:val="20"/>
                <w:bdr w:val="none" w:sz="0" w:space="0" w:color="auto"/>
                <w:lang w:val="es-ES_tradnl"/>
              </w:rPr>
              <w:t xml:space="preserve">     2. Deudas con entidades de crédito</w:t>
            </w:r>
          </w:p>
        </w:tc>
        <w:tc>
          <w:tcPr>
            <w:tcW w:w="1444" w:type="dxa"/>
            <w:tcBorders>
              <w:top w:val="nil"/>
              <w:left w:val="nil"/>
              <w:bottom w:val="single" w:sz="4" w:space="0" w:color="auto"/>
              <w:right w:val="single" w:sz="4" w:space="0" w:color="auto"/>
            </w:tcBorders>
            <w:shd w:val="clear" w:color="auto" w:fill="auto"/>
            <w:noWrap/>
            <w:vAlign w:val="center"/>
          </w:tcPr>
          <w:p w14:paraId="7F50D828" w14:textId="49A93B34" w:rsidR="00A61055" w:rsidRPr="00A3327C" w:rsidRDefault="00CC26D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68,88</w:t>
            </w:r>
          </w:p>
        </w:tc>
        <w:tc>
          <w:tcPr>
            <w:tcW w:w="1653" w:type="dxa"/>
            <w:gridSpan w:val="2"/>
            <w:tcBorders>
              <w:top w:val="nil"/>
              <w:left w:val="nil"/>
              <w:bottom w:val="single" w:sz="4" w:space="0" w:color="auto"/>
              <w:right w:val="single" w:sz="4" w:space="0" w:color="auto"/>
            </w:tcBorders>
            <w:shd w:val="clear" w:color="auto" w:fill="auto"/>
            <w:noWrap/>
            <w:vAlign w:val="center"/>
          </w:tcPr>
          <w:p w14:paraId="5B8180B3" w14:textId="1CEB1F1E" w:rsidR="00A61055" w:rsidRPr="00DD001E" w:rsidRDefault="0022601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1.141,82</w:t>
            </w:r>
          </w:p>
        </w:tc>
        <w:tc>
          <w:tcPr>
            <w:tcW w:w="1803" w:type="dxa"/>
            <w:tcBorders>
              <w:top w:val="nil"/>
              <w:left w:val="nil"/>
              <w:bottom w:val="single" w:sz="4" w:space="0" w:color="auto"/>
              <w:right w:val="single" w:sz="8" w:space="0" w:color="auto"/>
            </w:tcBorders>
            <w:shd w:val="clear" w:color="auto" w:fill="auto"/>
            <w:noWrap/>
            <w:vAlign w:val="center"/>
          </w:tcPr>
          <w:p w14:paraId="1233364F" w14:textId="7E7A39EE" w:rsidR="00A61055" w:rsidRPr="00DD001E" w:rsidRDefault="005D105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1.072,94</w:t>
            </w:r>
          </w:p>
        </w:tc>
      </w:tr>
      <w:tr w:rsidR="00A61055" w:rsidRPr="008E3641" w14:paraId="2F60312B" w14:textId="77777777" w:rsidTr="0028501B">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7E6CCB66"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5. Otros pasivos financieros</w:t>
            </w:r>
          </w:p>
        </w:tc>
        <w:tc>
          <w:tcPr>
            <w:tcW w:w="1444" w:type="dxa"/>
            <w:tcBorders>
              <w:top w:val="nil"/>
              <w:left w:val="nil"/>
              <w:bottom w:val="single" w:sz="4" w:space="0" w:color="auto"/>
              <w:right w:val="single" w:sz="4" w:space="0" w:color="auto"/>
            </w:tcBorders>
            <w:shd w:val="clear" w:color="auto" w:fill="auto"/>
            <w:noWrap/>
            <w:vAlign w:val="center"/>
          </w:tcPr>
          <w:p w14:paraId="2EC4057C" w14:textId="601BB179" w:rsidR="00A61055" w:rsidRPr="008E3641" w:rsidRDefault="003A50CB"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31134296" w14:textId="0EA7C3FB" w:rsidR="00A61055" w:rsidRPr="008E3641" w:rsidRDefault="0022601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12.383,72</w:t>
            </w:r>
          </w:p>
        </w:tc>
        <w:tc>
          <w:tcPr>
            <w:tcW w:w="1803" w:type="dxa"/>
            <w:tcBorders>
              <w:top w:val="nil"/>
              <w:left w:val="nil"/>
              <w:bottom w:val="single" w:sz="4" w:space="0" w:color="auto"/>
              <w:right w:val="single" w:sz="8" w:space="0" w:color="auto"/>
            </w:tcBorders>
            <w:shd w:val="clear" w:color="auto" w:fill="auto"/>
            <w:noWrap/>
            <w:vAlign w:val="center"/>
          </w:tcPr>
          <w:p w14:paraId="4AEE347B" w14:textId="09CA1885" w:rsidR="00A61055" w:rsidRPr="008E3641" w:rsidRDefault="005D105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12.383,72</w:t>
            </w:r>
          </w:p>
        </w:tc>
      </w:tr>
      <w:tr w:rsidR="00A61055" w:rsidRPr="008E3641" w14:paraId="2BEFC943" w14:textId="77777777" w:rsidTr="0028501B">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184B1A56"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b/>
                <w:color w:val="auto"/>
                <w:sz w:val="20"/>
                <w:bdr w:val="none" w:sz="0" w:space="0" w:color="auto"/>
                <w:lang w:val="es-ES_tradnl"/>
              </w:rPr>
              <w:t>IV. DEUDAS CON EMPRESAS DEL GRUPO Y ASOCIADAS A CORTO PLAZO</w:t>
            </w:r>
          </w:p>
        </w:tc>
        <w:tc>
          <w:tcPr>
            <w:tcW w:w="1444" w:type="dxa"/>
            <w:tcBorders>
              <w:top w:val="nil"/>
              <w:left w:val="nil"/>
              <w:bottom w:val="single" w:sz="4" w:space="0" w:color="auto"/>
              <w:right w:val="single" w:sz="4" w:space="0" w:color="auto"/>
            </w:tcBorders>
            <w:shd w:val="clear" w:color="auto" w:fill="auto"/>
            <w:noWrap/>
            <w:vAlign w:val="center"/>
          </w:tcPr>
          <w:p w14:paraId="143E154F"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2CC436CA"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7E76BAF8"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4D584E2E" w14:textId="77777777" w:rsidTr="0028501B">
        <w:trPr>
          <w:cantSplit/>
          <w:trHeight w:val="247"/>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2908CAE9"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b/>
                <w:color w:val="auto"/>
                <w:sz w:val="20"/>
                <w:bdr w:val="none" w:sz="0" w:space="0" w:color="auto"/>
                <w:lang w:val="es-ES_tradnl"/>
              </w:rPr>
              <w:t>V. ACREEDORES COMERCIALES Y OTRAS CUENTAS A PAGAR</w:t>
            </w:r>
          </w:p>
        </w:tc>
        <w:tc>
          <w:tcPr>
            <w:tcW w:w="1444" w:type="dxa"/>
            <w:tcBorders>
              <w:top w:val="nil"/>
              <w:left w:val="nil"/>
              <w:bottom w:val="single" w:sz="4" w:space="0" w:color="auto"/>
              <w:right w:val="single" w:sz="4" w:space="0" w:color="auto"/>
            </w:tcBorders>
            <w:shd w:val="clear" w:color="auto" w:fill="auto"/>
            <w:noWrap/>
            <w:vAlign w:val="center"/>
          </w:tcPr>
          <w:p w14:paraId="515D0FA1" w14:textId="30997358" w:rsidR="00A61055" w:rsidRPr="00A3327C" w:rsidRDefault="00F013F8"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w:t>
            </w:r>
            <w:r w:rsidR="00CC26D7">
              <w:rPr>
                <w:rFonts w:eastAsia="Times New Roman"/>
                <w:b/>
                <w:bCs/>
                <w:color w:val="auto"/>
                <w:sz w:val="20"/>
                <w:bdr w:val="none" w:sz="0" w:space="0" w:color="auto"/>
                <w:lang w:val="es-ES_tradnl"/>
              </w:rPr>
              <w:t>.984.191,25</w:t>
            </w:r>
          </w:p>
        </w:tc>
        <w:tc>
          <w:tcPr>
            <w:tcW w:w="1653" w:type="dxa"/>
            <w:gridSpan w:val="2"/>
            <w:tcBorders>
              <w:top w:val="nil"/>
              <w:left w:val="nil"/>
              <w:bottom w:val="single" w:sz="4" w:space="0" w:color="auto"/>
              <w:right w:val="single" w:sz="4" w:space="0" w:color="auto"/>
            </w:tcBorders>
            <w:shd w:val="clear" w:color="auto" w:fill="auto"/>
            <w:noWrap/>
            <w:vAlign w:val="center"/>
          </w:tcPr>
          <w:p w14:paraId="7A2D7C29" w14:textId="1F9E538F" w:rsidR="00A61055" w:rsidRPr="00DD001E" w:rsidRDefault="00226013" w:rsidP="0025611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18.170.650,15</w:t>
            </w:r>
          </w:p>
        </w:tc>
        <w:tc>
          <w:tcPr>
            <w:tcW w:w="1803" w:type="dxa"/>
            <w:tcBorders>
              <w:top w:val="nil"/>
              <w:left w:val="nil"/>
              <w:bottom w:val="single" w:sz="4" w:space="0" w:color="auto"/>
              <w:right w:val="single" w:sz="8" w:space="0" w:color="auto"/>
            </w:tcBorders>
            <w:shd w:val="clear" w:color="auto" w:fill="auto"/>
            <w:noWrap/>
            <w:vAlign w:val="center"/>
          </w:tcPr>
          <w:p w14:paraId="3E012795" w14:textId="3FCD53AF" w:rsidR="00A61055" w:rsidRPr="00A40C57" w:rsidRDefault="005D1059"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14.186.458,90</w:t>
            </w:r>
          </w:p>
        </w:tc>
      </w:tr>
      <w:tr w:rsidR="00A61055" w:rsidRPr="008E3641" w14:paraId="1086D026" w14:textId="77777777" w:rsidTr="0028501B">
        <w:trPr>
          <w:cantSplit/>
          <w:trHeight w:val="207"/>
          <w:jc w:val="center"/>
        </w:trPr>
        <w:tc>
          <w:tcPr>
            <w:tcW w:w="5748" w:type="dxa"/>
            <w:gridSpan w:val="2"/>
            <w:tcBorders>
              <w:top w:val="nil"/>
              <w:left w:val="single" w:sz="8" w:space="0" w:color="auto"/>
              <w:bottom w:val="single" w:sz="4" w:space="0" w:color="auto"/>
              <w:right w:val="single" w:sz="4" w:space="0" w:color="auto"/>
            </w:tcBorders>
            <w:shd w:val="clear" w:color="auto" w:fill="auto"/>
            <w:vAlign w:val="center"/>
          </w:tcPr>
          <w:p w14:paraId="4FBC0663"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r w:rsidRPr="008E3641">
              <w:rPr>
                <w:rFonts w:eastAsia="Times New Roman"/>
                <w:color w:val="auto"/>
                <w:sz w:val="20"/>
                <w:bdr w:val="none" w:sz="0" w:space="0" w:color="auto"/>
                <w:lang w:val="es-ES_tradnl"/>
              </w:rPr>
              <w:t xml:space="preserve">     1. Proveedores</w:t>
            </w:r>
          </w:p>
        </w:tc>
        <w:tc>
          <w:tcPr>
            <w:tcW w:w="1444" w:type="dxa"/>
            <w:tcBorders>
              <w:top w:val="nil"/>
              <w:left w:val="nil"/>
              <w:bottom w:val="single" w:sz="4" w:space="0" w:color="auto"/>
              <w:right w:val="single" w:sz="4" w:space="0" w:color="auto"/>
            </w:tcBorders>
            <w:shd w:val="clear" w:color="auto" w:fill="auto"/>
            <w:noWrap/>
            <w:vAlign w:val="center"/>
          </w:tcPr>
          <w:p w14:paraId="7B4DEF5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77E39B3E"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71C79407" w14:textId="77777777" w:rsidR="00A61055" w:rsidRPr="00A40C57"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A61055" w:rsidRPr="008E3641" w14:paraId="4FB839F2" w14:textId="77777777" w:rsidTr="0028501B">
        <w:trPr>
          <w:cantSplit/>
          <w:trHeight w:val="15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1EEC022C"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2. Proveedores, empresas del grupo y asociadas</w:t>
            </w:r>
          </w:p>
        </w:tc>
        <w:tc>
          <w:tcPr>
            <w:tcW w:w="1444" w:type="dxa"/>
            <w:tcBorders>
              <w:top w:val="nil"/>
              <w:left w:val="nil"/>
              <w:bottom w:val="single" w:sz="4" w:space="0" w:color="auto"/>
              <w:right w:val="single" w:sz="4" w:space="0" w:color="auto"/>
            </w:tcBorders>
            <w:shd w:val="clear" w:color="auto" w:fill="auto"/>
            <w:noWrap/>
            <w:vAlign w:val="center"/>
          </w:tcPr>
          <w:p w14:paraId="5F1C069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51356F99"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0A0728E3" w14:textId="77777777" w:rsidR="00A61055" w:rsidRPr="00A40C57"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p>
        </w:tc>
      </w:tr>
      <w:tr w:rsidR="00A61055" w:rsidRPr="008E3641" w14:paraId="00BD3A9B" w14:textId="77777777" w:rsidTr="0028501B">
        <w:trPr>
          <w:cantSplit/>
          <w:trHeight w:val="15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6993DC9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3. Acreedores varios</w:t>
            </w:r>
          </w:p>
        </w:tc>
        <w:tc>
          <w:tcPr>
            <w:tcW w:w="1444" w:type="dxa"/>
            <w:tcBorders>
              <w:top w:val="nil"/>
              <w:left w:val="nil"/>
              <w:bottom w:val="single" w:sz="4" w:space="0" w:color="auto"/>
              <w:right w:val="single" w:sz="4" w:space="0" w:color="auto"/>
            </w:tcBorders>
            <w:shd w:val="clear" w:color="auto" w:fill="auto"/>
            <w:noWrap/>
            <w:vAlign w:val="center"/>
          </w:tcPr>
          <w:p w14:paraId="688196D7" w14:textId="1CF7063F" w:rsidR="00A61055" w:rsidRPr="008E3641" w:rsidRDefault="00917FFE"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3</w:t>
            </w:r>
            <w:r w:rsidR="00CC26D7">
              <w:rPr>
                <w:rFonts w:eastAsia="Times New Roman"/>
                <w:color w:val="auto"/>
                <w:sz w:val="20"/>
                <w:bdr w:val="none" w:sz="0" w:space="0" w:color="auto"/>
                <w:lang w:val="es-ES_tradnl"/>
              </w:rPr>
              <w:t>.282.474,05</w:t>
            </w:r>
          </w:p>
        </w:tc>
        <w:tc>
          <w:tcPr>
            <w:tcW w:w="1653" w:type="dxa"/>
            <w:gridSpan w:val="2"/>
            <w:tcBorders>
              <w:top w:val="nil"/>
              <w:left w:val="nil"/>
              <w:bottom w:val="single" w:sz="4" w:space="0" w:color="auto"/>
              <w:right w:val="single" w:sz="4" w:space="0" w:color="auto"/>
            </w:tcBorders>
            <w:shd w:val="clear" w:color="auto" w:fill="auto"/>
            <w:noWrap/>
            <w:vAlign w:val="center"/>
          </w:tcPr>
          <w:p w14:paraId="4E84B316" w14:textId="52B50CF0" w:rsidR="00A61055" w:rsidRPr="008E3641" w:rsidRDefault="00B13256" w:rsidP="0025611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13.504.916,32</w:t>
            </w:r>
          </w:p>
        </w:tc>
        <w:tc>
          <w:tcPr>
            <w:tcW w:w="1803" w:type="dxa"/>
            <w:tcBorders>
              <w:top w:val="nil"/>
              <w:left w:val="nil"/>
              <w:bottom w:val="single" w:sz="4" w:space="0" w:color="auto"/>
              <w:right w:val="single" w:sz="8" w:space="0" w:color="auto"/>
            </w:tcBorders>
            <w:shd w:val="clear" w:color="auto" w:fill="auto"/>
            <w:noWrap/>
            <w:vAlign w:val="center"/>
          </w:tcPr>
          <w:p w14:paraId="53D72BEE" w14:textId="1CDB0D3F" w:rsidR="00A61055" w:rsidRPr="00A40C57" w:rsidRDefault="00E263D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10.222.442,27</w:t>
            </w:r>
          </w:p>
        </w:tc>
      </w:tr>
      <w:tr w:rsidR="00A61055" w:rsidRPr="008E3641" w14:paraId="484F2A5B" w14:textId="77777777" w:rsidTr="0028501B">
        <w:trPr>
          <w:cantSplit/>
          <w:trHeight w:val="151"/>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767E0A6C"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4. Personal (remuneraciones pendientes de pago)</w:t>
            </w:r>
          </w:p>
        </w:tc>
        <w:tc>
          <w:tcPr>
            <w:tcW w:w="1444" w:type="dxa"/>
            <w:tcBorders>
              <w:top w:val="nil"/>
              <w:left w:val="nil"/>
              <w:bottom w:val="single" w:sz="4" w:space="0" w:color="auto"/>
              <w:right w:val="single" w:sz="4" w:space="0" w:color="auto"/>
            </w:tcBorders>
            <w:shd w:val="clear" w:color="auto" w:fill="auto"/>
            <w:noWrap/>
            <w:vAlign w:val="center"/>
          </w:tcPr>
          <w:p w14:paraId="5C62C154" w14:textId="21F88D1A" w:rsidR="00A61055" w:rsidRPr="008E3641" w:rsidRDefault="00CB315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164.138,93</w:t>
            </w:r>
          </w:p>
        </w:tc>
        <w:tc>
          <w:tcPr>
            <w:tcW w:w="1653" w:type="dxa"/>
            <w:gridSpan w:val="2"/>
            <w:tcBorders>
              <w:top w:val="nil"/>
              <w:left w:val="nil"/>
              <w:bottom w:val="single" w:sz="4" w:space="0" w:color="auto"/>
              <w:right w:val="single" w:sz="4" w:space="0" w:color="auto"/>
            </w:tcBorders>
            <w:shd w:val="clear" w:color="auto" w:fill="auto"/>
            <w:noWrap/>
            <w:vAlign w:val="center"/>
          </w:tcPr>
          <w:p w14:paraId="539F8EB4" w14:textId="123A06FA" w:rsidR="00A61055" w:rsidRPr="008E3641" w:rsidRDefault="00B1325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467.556,41</w:t>
            </w:r>
          </w:p>
        </w:tc>
        <w:tc>
          <w:tcPr>
            <w:tcW w:w="1803" w:type="dxa"/>
            <w:tcBorders>
              <w:top w:val="nil"/>
              <w:left w:val="nil"/>
              <w:bottom w:val="single" w:sz="4" w:space="0" w:color="auto"/>
              <w:right w:val="single" w:sz="8" w:space="0" w:color="auto"/>
            </w:tcBorders>
            <w:shd w:val="clear" w:color="auto" w:fill="auto"/>
            <w:noWrap/>
            <w:vAlign w:val="center"/>
          </w:tcPr>
          <w:p w14:paraId="2B326B67" w14:textId="4BD1EF92" w:rsidR="00A61055" w:rsidRPr="008E3641" w:rsidRDefault="00E263D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303.417,48</w:t>
            </w:r>
          </w:p>
        </w:tc>
      </w:tr>
      <w:tr w:rsidR="00A61055" w:rsidRPr="008E3641" w14:paraId="7A40037C"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2018BA08"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5. Pasivos por impuesto corriente</w:t>
            </w:r>
          </w:p>
        </w:tc>
        <w:tc>
          <w:tcPr>
            <w:tcW w:w="1444" w:type="dxa"/>
            <w:tcBorders>
              <w:top w:val="nil"/>
              <w:left w:val="nil"/>
              <w:bottom w:val="single" w:sz="4" w:space="0" w:color="auto"/>
              <w:right w:val="single" w:sz="4" w:space="0" w:color="auto"/>
            </w:tcBorders>
            <w:shd w:val="clear" w:color="auto" w:fill="auto"/>
            <w:noWrap/>
            <w:vAlign w:val="center"/>
          </w:tcPr>
          <w:p w14:paraId="6FA577A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39EB5A91"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14FE48EA"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0A6B8049"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04D29B05"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6. Otras deudas con las Administraciones Públicas</w:t>
            </w:r>
          </w:p>
        </w:tc>
        <w:tc>
          <w:tcPr>
            <w:tcW w:w="1444" w:type="dxa"/>
            <w:tcBorders>
              <w:top w:val="nil"/>
              <w:left w:val="nil"/>
              <w:bottom w:val="single" w:sz="4" w:space="0" w:color="auto"/>
              <w:right w:val="single" w:sz="4" w:space="0" w:color="auto"/>
            </w:tcBorders>
            <w:shd w:val="clear" w:color="auto" w:fill="auto"/>
            <w:noWrap/>
            <w:vAlign w:val="center"/>
          </w:tcPr>
          <w:p w14:paraId="1E91C2BE" w14:textId="31672B92" w:rsidR="00A61055" w:rsidRPr="008E3641" w:rsidRDefault="00CB315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537.578,27</w:t>
            </w:r>
          </w:p>
        </w:tc>
        <w:tc>
          <w:tcPr>
            <w:tcW w:w="1653" w:type="dxa"/>
            <w:gridSpan w:val="2"/>
            <w:tcBorders>
              <w:top w:val="nil"/>
              <w:left w:val="nil"/>
              <w:bottom w:val="single" w:sz="4" w:space="0" w:color="auto"/>
              <w:right w:val="single" w:sz="4" w:space="0" w:color="auto"/>
            </w:tcBorders>
            <w:shd w:val="clear" w:color="auto" w:fill="auto"/>
            <w:noWrap/>
            <w:vAlign w:val="center"/>
          </w:tcPr>
          <w:p w14:paraId="58E8C824" w14:textId="2FA43DB3" w:rsidR="00A61055" w:rsidRPr="008E3641" w:rsidRDefault="00B13256"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r>
              <w:rPr>
                <w:rFonts w:eastAsia="Times New Roman"/>
                <w:color w:val="auto"/>
                <w:sz w:val="20"/>
                <w:bdr w:val="none" w:sz="0" w:space="0" w:color="auto"/>
                <w:lang w:val="es-ES_tradnl"/>
              </w:rPr>
              <w:t>4.198.177,42</w:t>
            </w:r>
          </w:p>
        </w:tc>
        <w:tc>
          <w:tcPr>
            <w:tcW w:w="1803" w:type="dxa"/>
            <w:tcBorders>
              <w:top w:val="nil"/>
              <w:left w:val="nil"/>
              <w:bottom w:val="single" w:sz="4" w:space="0" w:color="auto"/>
              <w:right w:val="single" w:sz="8" w:space="0" w:color="auto"/>
            </w:tcBorders>
            <w:shd w:val="clear" w:color="auto" w:fill="auto"/>
            <w:noWrap/>
            <w:vAlign w:val="center"/>
          </w:tcPr>
          <w:p w14:paraId="7552F41A" w14:textId="3C6D39C0" w:rsidR="00A61055" w:rsidRPr="008E3641" w:rsidRDefault="00E263D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r>
              <w:rPr>
                <w:rFonts w:eastAsia="Times New Roman"/>
                <w:bCs/>
                <w:color w:val="auto"/>
                <w:sz w:val="20"/>
                <w:bdr w:val="none" w:sz="0" w:space="0" w:color="auto"/>
                <w:lang w:val="es-ES_tradnl"/>
              </w:rPr>
              <w:t>3.660.599,15</w:t>
            </w:r>
          </w:p>
        </w:tc>
      </w:tr>
      <w:tr w:rsidR="00A61055" w:rsidRPr="008E3641" w14:paraId="64275A9E"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5925274A"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color w:val="auto"/>
                <w:sz w:val="20"/>
                <w:bdr w:val="none" w:sz="0" w:space="0" w:color="auto"/>
                <w:lang w:val="es-ES_tradnl"/>
              </w:rPr>
              <w:t xml:space="preserve">     7. Anticipos de clientes</w:t>
            </w:r>
          </w:p>
        </w:tc>
        <w:tc>
          <w:tcPr>
            <w:tcW w:w="1444" w:type="dxa"/>
            <w:tcBorders>
              <w:top w:val="nil"/>
              <w:left w:val="nil"/>
              <w:bottom w:val="single" w:sz="4" w:space="0" w:color="auto"/>
              <w:right w:val="single" w:sz="4" w:space="0" w:color="auto"/>
            </w:tcBorders>
            <w:shd w:val="clear" w:color="auto" w:fill="auto"/>
            <w:noWrap/>
            <w:vAlign w:val="center"/>
          </w:tcPr>
          <w:p w14:paraId="0161399F" w14:textId="70F34B84"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653" w:type="dxa"/>
            <w:gridSpan w:val="2"/>
            <w:tcBorders>
              <w:top w:val="nil"/>
              <w:left w:val="nil"/>
              <w:bottom w:val="single" w:sz="4" w:space="0" w:color="auto"/>
              <w:right w:val="single" w:sz="4" w:space="0" w:color="auto"/>
            </w:tcBorders>
            <w:shd w:val="clear" w:color="auto" w:fill="auto"/>
            <w:noWrap/>
            <w:vAlign w:val="center"/>
          </w:tcPr>
          <w:p w14:paraId="09EC4648" w14:textId="4CDE962A"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20"/>
                <w:bdr w:val="none" w:sz="0" w:space="0" w:color="auto"/>
                <w:lang w:val="es-ES_tradnl"/>
              </w:rPr>
            </w:pPr>
          </w:p>
        </w:tc>
        <w:tc>
          <w:tcPr>
            <w:tcW w:w="1803" w:type="dxa"/>
            <w:tcBorders>
              <w:top w:val="nil"/>
              <w:left w:val="nil"/>
              <w:bottom w:val="single" w:sz="4" w:space="0" w:color="auto"/>
              <w:right w:val="single" w:sz="8" w:space="0" w:color="auto"/>
            </w:tcBorders>
            <w:shd w:val="clear" w:color="auto" w:fill="auto"/>
            <w:noWrap/>
            <w:vAlign w:val="center"/>
          </w:tcPr>
          <w:p w14:paraId="4850F081" w14:textId="21124E7C"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color w:val="auto"/>
                <w:sz w:val="20"/>
                <w:bdr w:val="none" w:sz="0" w:space="0" w:color="auto"/>
                <w:lang w:val="es-ES_tradnl"/>
              </w:rPr>
            </w:pPr>
          </w:p>
        </w:tc>
      </w:tr>
      <w:tr w:rsidR="00A61055" w:rsidRPr="008E3641" w14:paraId="2B3DFEEE" w14:textId="77777777" w:rsidTr="0028501B">
        <w:trPr>
          <w:cantSplit/>
          <w:trHeight w:val="88"/>
          <w:jc w:val="center"/>
        </w:trPr>
        <w:tc>
          <w:tcPr>
            <w:tcW w:w="5748" w:type="dxa"/>
            <w:gridSpan w:val="2"/>
            <w:tcBorders>
              <w:top w:val="nil"/>
              <w:left w:val="single" w:sz="8" w:space="0" w:color="auto"/>
              <w:bottom w:val="single" w:sz="4" w:space="0" w:color="auto"/>
              <w:right w:val="single" w:sz="4" w:space="0" w:color="auto"/>
            </w:tcBorders>
            <w:shd w:val="clear" w:color="auto" w:fill="auto"/>
            <w:noWrap/>
            <w:vAlign w:val="center"/>
          </w:tcPr>
          <w:p w14:paraId="54CC4826"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20"/>
                <w:bdr w:val="none" w:sz="0" w:space="0" w:color="auto"/>
                <w:lang w:val="es-ES_tradnl"/>
              </w:rPr>
            </w:pPr>
            <w:r w:rsidRPr="008E3641">
              <w:rPr>
                <w:rFonts w:eastAsia="Times New Roman"/>
                <w:b/>
                <w:color w:val="auto"/>
                <w:sz w:val="20"/>
                <w:bdr w:val="none" w:sz="0" w:space="0" w:color="auto"/>
                <w:lang w:val="es-ES_tradnl"/>
              </w:rPr>
              <w:t>VI. PERIODIFICACIONES A CORTO PLAZO</w:t>
            </w:r>
          </w:p>
        </w:tc>
        <w:tc>
          <w:tcPr>
            <w:tcW w:w="1444" w:type="dxa"/>
            <w:tcBorders>
              <w:top w:val="nil"/>
              <w:left w:val="nil"/>
              <w:bottom w:val="single" w:sz="4" w:space="0" w:color="auto"/>
              <w:right w:val="single" w:sz="4" w:space="0" w:color="auto"/>
            </w:tcBorders>
            <w:shd w:val="clear" w:color="auto" w:fill="auto"/>
            <w:noWrap/>
            <w:vAlign w:val="center"/>
          </w:tcPr>
          <w:p w14:paraId="3BF8B119" w14:textId="7B2B5AA0" w:rsidR="00A61055" w:rsidRPr="00732446" w:rsidRDefault="00CB315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0,00</w:t>
            </w:r>
          </w:p>
        </w:tc>
        <w:tc>
          <w:tcPr>
            <w:tcW w:w="1653" w:type="dxa"/>
            <w:gridSpan w:val="2"/>
            <w:tcBorders>
              <w:top w:val="nil"/>
              <w:left w:val="nil"/>
              <w:bottom w:val="single" w:sz="4" w:space="0" w:color="auto"/>
              <w:right w:val="single" w:sz="4" w:space="0" w:color="auto"/>
            </w:tcBorders>
            <w:shd w:val="clear" w:color="auto" w:fill="auto"/>
            <w:noWrap/>
            <w:vAlign w:val="center"/>
          </w:tcPr>
          <w:p w14:paraId="4EAED702" w14:textId="2F4DBE6A" w:rsidR="00A61055" w:rsidRPr="009C1172" w:rsidRDefault="003B41BC"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17.155.827,11</w:t>
            </w:r>
          </w:p>
        </w:tc>
        <w:tc>
          <w:tcPr>
            <w:tcW w:w="1803" w:type="dxa"/>
            <w:tcBorders>
              <w:top w:val="nil"/>
              <w:left w:val="nil"/>
              <w:bottom w:val="single" w:sz="4" w:space="0" w:color="auto"/>
              <w:right w:val="single" w:sz="8" w:space="0" w:color="auto"/>
            </w:tcBorders>
            <w:shd w:val="clear" w:color="auto" w:fill="auto"/>
            <w:noWrap/>
            <w:vAlign w:val="center"/>
          </w:tcPr>
          <w:p w14:paraId="247B5A25" w14:textId="196B8A17" w:rsidR="00A61055" w:rsidRPr="009C1172" w:rsidRDefault="00E263D3"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17.155.827,11</w:t>
            </w:r>
          </w:p>
        </w:tc>
      </w:tr>
      <w:tr w:rsidR="00A61055" w:rsidRPr="008E3641" w14:paraId="300D7212" w14:textId="77777777" w:rsidTr="0028501B">
        <w:trPr>
          <w:cantSplit/>
          <w:trHeight w:val="305"/>
          <w:jc w:val="center"/>
        </w:trPr>
        <w:tc>
          <w:tcPr>
            <w:tcW w:w="5748" w:type="dxa"/>
            <w:gridSpan w:val="2"/>
            <w:tcBorders>
              <w:top w:val="single" w:sz="4" w:space="0" w:color="auto"/>
              <w:left w:val="single" w:sz="8" w:space="0" w:color="auto"/>
              <w:bottom w:val="single" w:sz="4" w:space="0" w:color="auto"/>
              <w:right w:val="single" w:sz="4" w:space="0" w:color="auto"/>
            </w:tcBorders>
            <w:shd w:val="clear" w:color="auto" w:fill="C0C0C0"/>
            <w:noWrap/>
            <w:vAlign w:val="center"/>
          </w:tcPr>
          <w:p w14:paraId="0469C0DD" w14:textId="77777777" w:rsidR="00A61055" w:rsidRPr="008E3641" w:rsidRDefault="00A61055" w:rsidP="005B0B9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color w:val="auto"/>
                <w:sz w:val="20"/>
                <w:bdr w:val="none" w:sz="0" w:space="0" w:color="auto"/>
                <w:lang w:val="es-ES_tradnl"/>
              </w:rPr>
            </w:pPr>
            <w:proofErr w:type="gramStart"/>
            <w:r w:rsidRPr="008E3641">
              <w:rPr>
                <w:rFonts w:eastAsia="Times New Roman"/>
                <w:b/>
                <w:color w:val="auto"/>
                <w:sz w:val="20"/>
                <w:bdr w:val="none" w:sz="0" w:space="0" w:color="auto"/>
                <w:lang w:val="es-ES_tradnl"/>
              </w:rPr>
              <w:t>TOTAL</w:t>
            </w:r>
            <w:proofErr w:type="gramEnd"/>
            <w:r w:rsidRPr="008E3641">
              <w:rPr>
                <w:rFonts w:eastAsia="Times New Roman"/>
                <w:b/>
                <w:color w:val="auto"/>
                <w:sz w:val="20"/>
                <w:bdr w:val="none" w:sz="0" w:space="0" w:color="auto"/>
                <w:lang w:val="es-ES_tradnl"/>
              </w:rPr>
              <w:t xml:space="preserve"> PATRIMONIO NETO Y PASIVO (A+B+C)</w:t>
            </w:r>
          </w:p>
        </w:tc>
        <w:tc>
          <w:tcPr>
            <w:tcW w:w="1444" w:type="dxa"/>
            <w:tcBorders>
              <w:top w:val="single" w:sz="4" w:space="0" w:color="auto"/>
              <w:left w:val="nil"/>
              <w:bottom w:val="single" w:sz="4" w:space="0" w:color="auto"/>
              <w:right w:val="single" w:sz="4" w:space="0" w:color="auto"/>
            </w:tcBorders>
            <w:shd w:val="clear" w:color="auto" w:fill="C0C0C0"/>
            <w:noWrap/>
            <w:vAlign w:val="center"/>
          </w:tcPr>
          <w:p w14:paraId="68188DF0" w14:textId="6B4D1891" w:rsidR="00A61055" w:rsidRPr="008E3641" w:rsidRDefault="00CB315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4.742.453,00</w:t>
            </w:r>
          </w:p>
        </w:tc>
        <w:tc>
          <w:tcPr>
            <w:tcW w:w="1653" w:type="dxa"/>
            <w:gridSpan w:val="2"/>
            <w:tcBorders>
              <w:top w:val="single" w:sz="4" w:space="0" w:color="auto"/>
              <w:left w:val="nil"/>
              <w:bottom w:val="single" w:sz="4" w:space="0" w:color="auto"/>
              <w:right w:val="single" w:sz="4" w:space="0" w:color="auto"/>
            </w:tcBorders>
            <w:shd w:val="clear" w:color="auto" w:fill="C0C0C0"/>
            <w:noWrap/>
            <w:vAlign w:val="center"/>
          </w:tcPr>
          <w:p w14:paraId="110A1E1C" w14:textId="70675712" w:rsidR="00A61055" w:rsidRPr="008E3641" w:rsidRDefault="00B24627"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20"/>
                <w:bdr w:val="none" w:sz="0" w:space="0" w:color="auto"/>
                <w:lang w:val="es-ES_tradnl"/>
              </w:rPr>
            </w:pPr>
            <w:r>
              <w:rPr>
                <w:rFonts w:eastAsia="Times New Roman"/>
                <w:b/>
                <w:color w:val="auto"/>
                <w:sz w:val="20"/>
                <w:bdr w:val="none" w:sz="0" w:space="0" w:color="auto"/>
                <w:lang w:val="es-ES_tradnl"/>
              </w:rPr>
              <w:t>36</w:t>
            </w:r>
            <w:r w:rsidR="003B41BC">
              <w:rPr>
                <w:rFonts w:eastAsia="Times New Roman"/>
                <w:b/>
                <w:color w:val="auto"/>
                <w:sz w:val="20"/>
                <w:bdr w:val="none" w:sz="0" w:space="0" w:color="auto"/>
                <w:lang w:val="es-ES_tradnl"/>
              </w:rPr>
              <w:t>.106.613,67</w:t>
            </w:r>
          </w:p>
        </w:tc>
        <w:tc>
          <w:tcPr>
            <w:tcW w:w="1803" w:type="dxa"/>
            <w:tcBorders>
              <w:top w:val="single" w:sz="4" w:space="0" w:color="auto"/>
              <w:left w:val="nil"/>
              <w:bottom w:val="single" w:sz="4" w:space="0" w:color="auto"/>
              <w:right w:val="single" w:sz="8" w:space="0" w:color="auto"/>
            </w:tcBorders>
            <w:shd w:val="clear" w:color="auto" w:fill="C0C0C0"/>
            <w:noWrap/>
            <w:vAlign w:val="center"/>
          </w:tcPr>
          <w:p w14:paraId="4C31DD8E" w14:textId="20CFCCAF" w:rsidR="00A61055" w:rsidRPr="008E3641" w:rsidRDefault="00DA5CDE" w:rsidP="005B0B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20"/>
                <w:bdr w:val="none" w:sz="0" w:space="0" w:color="auto"/>
                <w:lang w:val="es-ES_tradnl"/>
              </w:rPr>
            </w:pPr>
            <w:r>
              <w:rPr>
                <w:rFonts w:eastAsia="Times New Roman"/>
                <w:b/>
                <w:bCs/>
                <w:color w:val="auto"/>
                <w:sz w:val="20"/>
                <w:bdr w:val="none" w:sz="0" w:space="0" w:color="auto"/>
                <w:lang w:val="es-ES_tradnl"/>
              </w:rPr>
              <w:t>31.</w:t>
            </w:r>
            <w:r w:rsidR="00E263D3">
              <w:rPr>
                <w:rFonts w:eastAsia="Times New Roman"/>
                <w:b/>
                <w:bCs/>
                <w:color w:val="auto"/>
                <w:sz w:val="20"/>
                <w:bdr w:val="none" w:sz="0" w:space="0" w:color="auto"/>
                <w:lang w:val="es-ES_tradnl"/>
              </w:rPr>
              <w:t>364.160,67</w:t>
            </w:r>
          </w:p>
        </w:tc>
      </w:tr>
    </w:tbl>
    <w:p w14:paraId="0EDDDC15" w14:textId="77777777" w:rsidR="005B0B96" w:rsidRDefault="005B0B96">
      <w:pPr>
        <w:pBdr>
          <w:top w:val="none" w:sz="0" w:space="0" w:color="auto"/>
          <w:left w:val="none" w:sz="0" w:space="0" w:color="auto"/>
          <w:bottom w:val="none" w:sz="0" w:space="0" w:color="auto"/>
          <w:right w:val="none" w:sz="0" w:space="0" w:color="auto"/>
          <w:between w:val="none" w:sz="0" w:space="0" w:color="auto"/>
          <w:bar w:val="none" w:sz="0" w:color="auto"/>
        </w:pBdr>
        <w:outlineLvl w:val="9"/>
      </w:pPr>
    </w:p>
    <w:p w14:paraId="7050C64D" w14:textId="77777777" w:rsidR="005B0B96" w:rsidRDefault="00A61055">
      <w:r w:rsidRPr="008E3641">
        <w:rPr>
          <w:rFonts w:ascii="Times New Roman" w:eastAsia="Times New Roman" w:hAnsi="Times New Roman" w:cs="Times New Roman"/>
          <w:b/>
          <w:color w:val="auto"/>
          <w:bdr w:val="none" w:sz="0" w:space="0" w:color="auto"/>
          <w:lang w:val="es-ES_tradnl"/>
        </w:rPr>
        <w:t>NOTA: Las desviaciones se componen de Real - Previsto</w:t>
      </w:r>
    </w:p>
    <w:p w14:paraId="214FDC7A"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lastRenderedPageBreak/>
        <w:t>D</w:t>
      </w:r>
      <w:r w:rsidRPr="00CB406D">
        <w:rPr>
          <w:rFonts w:ascii="Times New Roman" w:eastAsia="Times New Roman" w:hAnsi="Times New Roman" w:cs="Times New Roman"/>
          <w:b/>
          <w:color w:val="auto"/>
          <w:sz w:val="28"/>
          <w:szCs w:val="28"/>
          <w:bdr w:val="none" w:sz="0" w:space="0" w:color="auto"/>
          <w:lang w:val="es-ES_tradnl"/>
        </w:rPr>
        <w:t xml:space="preserve">) </w:t>
      </w:r>
      <w:r w:rsidRPr="00AC3E67">
        <w:rPr>
          <w:rFonts w:ascii="Times New Roman" w:eastAsia="Times New Roman" w:hAnsi="Times New Roman" w:cs="Times New Roman"/>
          <w:b/>
          <w:color w:val="auto"/>
          <w:sz w:val="28"/>
          <w:szCs w:val="28"/>
          <w:bdr w:val="none" w:sz="0" w:space="0" w:color="auto"/>
          <w:lang w:val="es-ES_tradnl"/>
        </w:rPr>
        <w:t>Informe de la política de personal, justificando específicamente el cumplimiento de lo establecido en la Ley anual de Presupuestos.</w:t>
      </w:r>
      <w:r w:rsidRPr="008E3641">
        <w:rPr>
          <w:rFonts w:ascii="Times New Roman" w:eastAsia="Times New Roman" w:hAnsi="Times New Roman" w:cs="Times New Roman"/>
          <w:b/>
          <w:color w:val="auto"/>
          <w:sz w:val="28"/>
          <w:szCs w:val="28"/>
          <w:bdr w:val="none" w:sz="0" w:space="0" w:color="auto"/>
          <w:lang w:val="es-ES_tradnl"/>
        </w:rPr>
        <w:tab/>
      </w:r>
    </w:p>
    <w:p w14:paraId="0FC9F01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p>
    <w:p w14:paraId="2A03B74A" w14:textId="77777777" w:rsidR="00663214" w:rsidRPr="00663214" w:rsidRDefault="00663214" w:rsidP="00663214">
      <w:pPr>
        <w:jc w:val="both"/>
        <w:rPr>
          <w:rFonts w:ascii="Times New Roman" w:eastAsiaTheme="minorHAnsi" w:hAnsi="Times New Roman" w:cs="Times New Roman"/>
          <w:color w:val="auto"/>
          <w:sz w:val="28"/>
          <w:szCs w:val="28"/>
          <w:bdr w:val="none" w:sz="0" w:space="0" w:color="auto"/>
          <w:lang w:eastAsia="en-US"/>
        </w:rPr>
      </w:pPr>
      <w:r w:rsidRPr="00663214">
        <w:rPr>
          <w:rFonts w:ascii="Times New Roman" w:hAnsi="Times New Roman" w:cs="Times New Roman"/>
          <w:sz w:val="28"/>
          <w:szCs w:val="28"/>
        </w:rPr>
        <w:t>A 31 de diciembre de 2022, la plantilla de la empresa era de 50 personas.</w:t>
      </w:r>
    </w:p>
    <w:p w14:paraId="6B9B53D2" w14:textId="77777777" w:rsidR="00663214" w:rsidRPr="00663214" w:rsidRDefault="00663214" w:rsidP="00663214">
      <w:pPr>
        <w:jc w:val="both"/>
        <w:rPr>
          <w:rFonts w:ascii="Times New Roman" w:hAnsi="Times New Roman" w:cs="Times New Roman"/>
          <w:sz w:val="28"/>
          <w:szCs w:val="28"/>
        </w:rPr>
      </w:pPr>
    </w:p>
    <w:p w14:paraId="40EB8A23" w14:textId="64087376" w:rsidR="00663214" w:rsidRPr="00663214" w:rsidRDefault="00805740" w:rsidP="00663214">
      <w:pPr>
        <w:jc w:val="both"/>
        <w:rPr>
          <w:rFonts w:ascii="Times New Roman" w:hAnsi="Times New Roman" w:cs="Times New Roman"/>
          <w:sz w:val="28"/>
          <w:szCs w:val="28"/>
        </w:rPr>
      </w:pPr>
      <w:proofErr w:type="gramStart"/>
      <w:r w:rsidRPr="00663214">
        <w:rPr>
          <w:rFonts w:ascii="Times New Roman" w:hAnsi="Times New Roman" w:cs="Times New Roman"/>
          <w:sz w:val="28"/>
          <w:szCs w:val="28"/>
        </w:rPr>
        <w:t>Las incidencias presupuestarias a destacar</w:t>
      </w:r>
      <w:proofErr w:type="gramEnd"/>
      <w:r w:rsidRPr="00663214">
        <w:rPr>
          <w:rFonts w:ascii="Times New Roman" w:hAnsi="Times New Roman" w:cs="Times New Roman"/>
          <w:sz w:val="28"/>
          <w:szCs w:val="28"/>
        </w:rPr>
        <w:t xml:space="preserve"> en este aportado devienen</w:t>
      </w:r>
      <w:r w:rsidR="00663214" w:rsidRPr="00663214">
        <w:rPr>
          <w:rFonts w:ascii="Times New Roman" w:hAnsi="Times New Roman" w:cs="Times New Roman"/>
          <w:sz w:val="28"/>
          <w:szCs w:val="28"/>
        </w:rPr>
        <w:t> de la aplicación de las siguientes incidencias:</w:t>
      </w:r>
    </w:p>
    <w:p w14:paraId="271F3B74" w14:textId="77777777" w:rsidR="00663214" w:rsidRPr="00663214" w:rsidRDefault="00663214" w:rsidP="00663214">
      <w:pPr>
        <w:jc w:val="both"/>
        <w:rPr>
          <w:rFonts w:ascii="Times New Roman" w:hAnsi="Times New Roman" w:cs="Times New Roman"/>
          <w:sz w:val="28"/>
          <w:szCs w:val="28"/>
        </w:rPr>
      </w:pPr>
    </w:p>
    <w:p w14:paraId="7438A9B4" w14:textId="54372FD2" w:rsidR="00663214" w:rsidRDefault="00663214" w:rsidP="00663214">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sidRPr="00663214">
        <w:rPr>
          <w:rFonts w:ascii="Times New Roman" w:eastAsia="Times New Roman" w:hAnsi="Times New Roman" w:cs="Times New Roman"/>
          <w:sz w:val="28"/>
          <w:szCs w:val="28"/>
        </w:rPr>
        <w:t xml:space="preserve">Incremento salarial del 2 %, aprobado mediante informe de la </w:t>
      </w:r>
      <w:r w:rsidR="00805740" w:rsidRPr="00663214">
        <w:rPr>
          <w:rFonts w:ascii="Times New Roman" w:eastAsia="Times New Roman" w:hAnsi="Times New Roman" w:cs="Times New Roman"/>
          <w:sz w:val="28"/>
          <w:szCs w:val="28"/>
        </w:rPr>
        <w:t>Dirección</w:t>
      </w:r>
      <w:r w:rsidRPr="00663214">
        <w:rPr>
          <w:rFonts w:ascii="Times New Roman" w:eastAsia="Times New Roman" w:hAnsi="Times New Roman" w:cs="Times New Roman"/>
          <w:sz w:val="28"/>
          <w:szCs w:val="28"/>
        </w:rPr>
        <w:t xml:space="preserve"> General de Presupuesto el 29 de marzo de 2022, y con aplicación de efectos retroactivos a 01 de enero de 2022, del personal acogido a convenio colectivo.</w:t>
      </w:r>
    </w:p>
    <w:p w14:paraId="620F405D" w14:textId="3CDF83E5" w:rsidR="00FB76EB" w:rsidRPr="00805740" w:rsidRDefault="00663214" w:rsidP="00805740">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sidRPr="00805740">
        <w:rPr>
          <w:rFonts w:ascii="Times New Roman" w:eastAsia="Times New Roman" w:hAnsi="Times New Roman" w:cs="Times New Roman"/>
          <w:sz w:val="28"/>
          <w:szCs w:val="28"/>
        </w:rPr>
        <w:t>Incremento salarial del 1</w:t>
      </w:r>
      <w:r w:rsidR="009514BD">
        <w:rPr>
          <w:rFonts w:ascii="Times New Roman" w:eastAsia="Times New Roman" w:hAnsi="Times New Roman" w:cs="Times New Roman"/>
          <w:sz w:val="28"/>
          <w:szCs w:val="28"/>
        </w:rPr>
        <w:t>,</w:t>
      </w:r>
      <w:r w:rsidRPr="00805740">
        <w:rPr>
          <w:rFonts w:ascii="Times New Roman" w:eastAsia="Times New Roman" w:hAnsi="Times New Roman" w:cs="Times New Roman"/>
          <w:sz w:val="28"/>
          <w:szCs w:val="28"/>
        </w:rPr>
        <w:t xml:space="preserve">5 %, aprobado mediante informe de la </w:t>
      </w:r>
      <w:r w:rsidR="00805740" w:rsidRPr="00805740">
        <w:rPr>
          <w:rFonts w:ascii="Times New Roman" w:eastAsia="Times New Roman" w:hAnsi="Times New Roman" w:cs="Times New Roman"/>
          <w:sz w:val="28"/>
          <w:szCs w:val="28"/>
        </w:rPr>
        <w:t>Dirección</w:t>
      </w:r>
      <w:r w:rsidRPr="00805740">
        <w:rPr>
          <w:rFonts w:ascii="Times New Roman" w:eastAsia="Times New Roman" w:hAnsi="Times New Roman" w:cs="Times New Roman"/>
          <w:sz w:val="28"/>
          <w:szCs w:val="28"/>
        </w:rPr>
        <w:t xml:space="preserve"> General de Presupuesto el 21 de noviembre de 2022, y con aplicación de efectos retroactivos a 01 de enero de 2022, del personal acogido a convenio colectivo</w:t>
      </w:r>
    </w:p>
    <w:p w14:paraId="7E805FA0"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DE17C0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 w:val="num" w:pos="180"/>
        </w:tabs>
        <w:ind w:right="44"/>
        <w:outlineLvl w:val="9"/>
        <w:rPr>
          <w:rFonts w:ascii="Times New Roman" w:eastAsia="Times New Roman" w:hAnsi="Times New Roman" w:cs="Times New Roman"/>
          <w:b/>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t xml:space="preserve">E) </w:t>
      </w:r>
      <w:r w:rsidRPr="00AC3E67">
        <w:rPr>
          <w:rFonts w:ascii="Times New Roman" w:eastAsia="Times New Roman" w:hAnsi="Times New Roman" w:cs="Times New Roman"/>
          <w:b/>
          <w:color w:val="auto"/>
          <w:sz w:val="28"/>
          <w:szCs w:val="28"/>
          <w:bdr w:val="none" w:sz="0" w:space="0" w:color="auto"/>
          <w:lang w:val="es-ES_tradnl"/>
        </w:rPr>
        <w:t>Informe sobre operaciones concertadas de endeudamiento.</w:t>
      </w:r>
    </w:p>
    <w:p w14:paraId="6E60F38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186BAF6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New Roman" w:eastAsia="Times New Roman" w:hAnsi="Times New Roman" w:cs="Times New Roman"/>
          <w:bCs/>
          <w:color w:val="auto"/>
          <w:sz w:val="28"/>
          <w:szCs w:val="28"/>
          <w:bdr w:val="none" w:sz="0" w:space="0" w:color="auto"/>
          <w:lang w:val="es-ES_tradnl"/>
        </w:rPr>
      </w:pPr>
      <w:r w:rsidRPr="008E3641">
        <w:rPr>
          <w:rFonts w:ascii="Times New Roman" w:eastAsia="Times New Roman" w:hAnsi="Times New Roman" w:cs="Times New Roman"/>
          <w:color w:val="auto"/>
          <w:sz w:val="28"/>
          <w:szCs w:val="28"/>
          <w:bdr w:val="none" w:sz="0" w:space="0" w:color="auto"/>
          <w:lang w:val="es-ES_tradnl"/>
        </w:rPr>
        <w:t xml:space="preserve">No cuenta con endeudamiento alguno con entidades financieras a la fecha del presente informe. </w:t>
      </w:r>
    </w:p>
    <w:p w14:paraId="7635CEB9"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09487F27"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3D42BD0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t xml:space="preserve">F) </w:t>
      </w:r>
      <w:r w:rsidRPr="00AC3E67">
        <w:rPr>
          <w:rFonts w:ascii="Times New Roman" w:eastAsia="Times New Roman" w:hAnsi="Times New Roman" w:cs="Times New Roman"/>
          <w:b/>
          <w:color w:val="auto"/>
          <w:sz w:val="28"/>
          <w:szCs w:val="28"/>
          <w:bdr w:val="none" w:sz="0" w:space="0" w:color="auto"/>
          <w:lang w:val="es-ES_tradnl"/>
        </w:rPr>
        <w:t>Cualquier otra contingencia o hecho que dada su relevancia pueda afectar a la marcha de la empresa.</w:t>
      </w:r>
    </w:p>
    <w:p w14:paraId="445AA8C8"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b/>
          <w:color w:val="auto"/>
          <w:sz w:val="28"/>
          <w:szCs w:val="28"/>
          <w:bdr w:val="none" w:sz="0" w:space="0" w:color="auto"/>
          <w:lang w:val="es-ES_tradnl"/>
        </w:rPr>
      </w:pPr>
    </w:p>
    <w:p w14:paraId="6509E86E"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bookmarkStart w:id="1" w:name="_Hlk68776557"/>
      <w:r w:rsidRPr="008E3641">
        <w:rPr>
          <w:rFonts w:ascii="Times New Roman" w:eastAsia="Times New Roman" w:hAnsi="Times New Roman" w:cs="Times New Roman"/>
          <w:color w:val="auto"/>
          <w:sz w:val="28"/>
          <w:szCs w:val="28"/>
          <w:bdr w:val="none" w:sz="0" w:space="0" w:color="auto"/>
          <w:lang w:val="es-ES_tradnl"/>
        </w:rPr>
        <w:t>No procede.</w:t>
      </w:r>
    </w:p>
    <w:bookmarkEnd w:id="1"/>
    <w:p w14:paraId="4826B3C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p>
    <w:p w14:paraId="0FCACD41"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New Roman" w:eastAsia="Times New Roman" w:hAnsi="Times New Roman" w:cs="Times New Roman"/>
          <w:color w:val="auto"/>
          <w:sz w:val="28"/>
          <w:szCs w:val="28"/>
          <w:bdr w:val="none" w:sz="0" w:space="0" w:color="auto"/>
          <w:lang w:val="es-ES_tradnl"/>
        </w:rPr>
      </w:pPr>
    </w:p>
    <w:p w14:paraId="7230FDCB" w14:textId="77777777" w:rsidR="008E3641" w:rsidRPr="008E3641" w:rsidRDefault="008E3641" w:rsidP="008E364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8E3641">
        <w:rPr>
          <w:rFonts w:ascii="Times New Roman" w:eastAsia="Times New Roman" w:hAnsi="Times New Roman" w:cs="Times New Roman"/>
          <w:b/>
          <w:color w:val="auto"/>
          <w:sz w:val="28"/>
          <w:szCs w:val="28"/>
          <w:bdr w:val="none" w:sz="0" w:space="0" w:color="auto"/>
          <w:lang w:val="es-ES_tradnl"/>
        </w:rPr>
        <w:t>G</w:t>
      </w:r>
      <w:r w:rsidRPr="00E078F3">
        <w:rPr>
          <w:rFonts w:ascii="Times New Roman" w:eastAsia="Times New Roman" w:hAnsi="Times New Roman" w:cs="Times New Roman"/>
          <w:b/>
          <w:color w:val="auto"/>
          <w:sz w:val="28"/>
          <w:szCs w:val="28"/>
          <w:bdr w:val="none" w:sz="0" w:space="0" w:color="auto"/>
          <w:lang w:val="es-ES_tradnl"/>
        </w:rPr>
        <w:t xml:space="preserve">) </w:t>
      </w:r>
      <w:r w:rsidRPr="00AC3E67">
        <w:rPr>
          <w:rFonts w:ascii="Times New Roman" w:eastAsia="Times New Roman" w:hAnsi="Times New Roman" w:cs="Times New Roman"/>
          <w:b/>
          <w:color w:val="auto"/>
          <w:sz w:val="28"/>
          <w:szCs w:val="28"/>
          <w:bdr w:val="none" w:sz="0" w:space="0" w:color="auto"/>
          <w:lang w:val="es-ES_tradnl"/>
        </w:rPr>
        <w:t>Análisis detallado sobre el alcance, y en su caso justificación, de las discrepancias, reservas, salvedades o incumplimientos manifestados por los auditores en sus informes, así como sobre las medidas a adoptar.</w:t>
      </w:r>
    </w:p>
    <w:p w14:paraId="74F33EC4" w14:textId="77777777" w:rsidR="00FF2DFB" w:rsidRDefault="00FF2DFB" w:rsidP="00CE70BD">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Cs/>
          <w:color w:val="auto"/>
          <w:sz w:val="28"/>
          <w:szCs w:val="28"/>
          <w:bdr w:val="none" w:sz="0" w:space="0" w:color="auto"/>
        </w:rPr>
      </w:pPr>
    </w:p>
    <w:p w14:paraId="5C854403" w14:textId="2854AEBD" w:rsidR="008E3641" w:rsidRPr="00CE70BD" w:rsidRDefault="00B1519A" w:rsidP="00CE70BD">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bCs/>
          <w:color w:val="auto"/>
          <w:sz w:val="28"/>
          <w:szCs w:val="28"/>
          <w:bdr w:val="none" w:sz="0" w:space="0" w:color="auto"/>
          <w:lang w:val="es-ES_tradnl"/>
        </w:rPr>
      </w:pPr>
      <w:bookmarkStart w:id="2" w:name="_Hlk98521600"/>
      <w:r>
        <w:rPr>
          <w:rFonts w:ascii="Times New Roman" w:eastAsia="Times New Roman" w:hAnsi="Times New Roman" w:cs="Times New Roman"/>
          <w:bCs/>
          <w:color w:val="auto"/>
          <w:sz w:val="28"/>
          <w:szCs w:val="28"/>
          <w:bdr w:val="none" w:sz="0" w:space="0" w:color="auto"/>
        </w:rPr>
        <w:t>No procede.</w:t>
      </w:r>
    </w:p>
    <w:bookmarkEnd w:id="2"/>
    <w:p w14:paraId="5507197A" w14:textId="492549F9" w:rsidR="00FB754B" w:rsidRPr="00FB754B" w:rsidRDefault="00FB754B" w:rsidP="00FB754B">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C1A07F0" w14:textId="77777777" w:rsidR="00274CE3" w:rsidRDefault="00274CE3" w:rsidP="00274CE3">
      <w:pPr>
        <w:pStyle w:val="bullet"/>
        <w:numPr>
          <w:ilvl w:val="0"/>
          <w:numId w:val="0"/>
        </w:numPr>
        <w:spacing w:line="276" w:lineRule="auto"/>
        <w:jc w:val="both"/>
      </w:pPr>
    </w:p>
    <w:sectPr w:rsidR="00274CE3" w:rsidSect="005B0B96">
      <w:headerReference w:type="default" r:id="rId9"/>
      <w:footerReference w:type="default" r:id="rId10"/>
      <w:headerReference w:type="first" r:id="rId11"/>
      <w:footerReference w:type="first" r:id="rId12"/>
      <w:pgSz w:w="11900" w:h="16840"/>
      <w:pgMar w:top="2767" w:right="1134" w:bottom="567" w:left="1701" w:header="386"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C716" w14:textId="77777777" w:rsidR="00FD554B" w:rsidRDefault="00FD554B" w:rsidP="00A06021">
      <w:r>
        <w:separator/>
      </w:r>
    </w:p>
  </w:endnote>
  <w:endnote w:type="continuationSeparator" w:id="0">
    <w:p w14:paraId="3D1AC412" w14:textId="77777777" w:rsidR="00FD554B" w:rsidRDefault="00FD554B"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2FED0E4C" w14:textId="77777777" w:rsidR="00B53C34" w:rsidRDefault="00B53C34"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8430" w14:textId="77777777" w:rsidR="00B53C34" w:rsidRDefault="00B53C34" w:rsidP="00A06021">
    <w:pPr>
      <w:pStyle w:val="Piedepgina"/>
    </w:pPr>
    <w:r>
      <w:rPr>
        <w:noProof/>
      </w:rPr>
      <w:drawing>
        <wp:anchor distT="0" distB="0" distL="114300" distR="114300" simplePos="0" relativeHeight="251673600" behindDoc="1" locked="0" layoutInCell="1" allowOverlap="1" wp14:anchorId="5591B205" wp14:editId="51673D36">
          <wp:simplePos x="0" y="0"/>
          <wp:positionH relativeFrom="column">
            <wp:posOffset>-678455</wp:posOffset>
          </wp:positionH>
          <wp:positionV relativeFrom="page">
            <wp:posOffset>9634220</wp:posOffset>
          </wp:positionV>
          <wp:extent cx="7111365" cy="1045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5C18" w14:textId="77777777" w:rsidR="00FD554B" w:rsidRDefault="00FD554B" w:rsidP="00A06021">
      <w:r>
        <w:separator/>
      </w:r>
    </w:p>
  </w:footnote>
  <w:footnote w:type="continuationSeparator" w:id="0">
    <w:p w14:paraId="313695E7" w14:textId="77777777" w:rsidR="00FD554B" w:rsidRDefault="00FD554B" w:rsidP="00A06021">
      <w:r>
        <w:continuationSeparator/>
      </w:r>
    </w:p>
  </w:footnote>
  <w:footnote w:id="1">
    <w:p w14:paraId="2CD01927" w14:textId="77777777" w:rsidR="00096B94" w:rsidRPr="00B70267" w:rsidRDefault="00096B94" w:rsidP="00096B94">
      <w:pPr>
        <w:pStyle w:val="Textonotapie"/>
        <w:rPr>
          <w:lang w:val="es-ES"/>
        </w:rPr>
      </w:pPr>
      <w:r>
        <w:rPr>
          <w:rStyle w:val="Refdenotaalpie"/>
        </w:rPr>
        <w:footnoteRef/>
      </w:r>
      <w:r>
        <w:t xml:space="preserve"> </w:t>
      </w:r>
      <w:r>
        <w:rPr>
          <w:lang w:val="es-ES"/>
        </w:rPr>
        <w:t>Fuente: ISTAC (EGT)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4564" w14:textId="77777777" w:rsidR="00B53C34" w:rsidRPr="00481B8A" w:rsidRDefault="00B53C34" w:rsidP="00481B8A">
    <w:pPr>
      <w:pStyle w:val="Encabezado"/>
      <w:ind w:left="-1701"/>
    </w:pPr>
    <w:r>
      <w:rPr>
        <w:b/>
        <w:noProof/>
      </w:rPr>
      <w:drawing>
        <wp:inline distT="0" distB="0" distL="0" distR="0" wp14:anchorId="462D84F2" wp14:editId="5B521161">
          <wp:extent cx="8381784" cy="11770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537D" w14:textId="77777777" w:rsidR="00B53C34" w:rsidRDefault="00B53C34" w:rsidP="00F6248F">
    <w:pPr>
      <w:pStyle w:val="Encabezado"/>
      <w:ind w:left="-1701"/>
    </w:pPr>
    <w:r>
      <w:rPr>
        <w:b/>
        <w:noProof/>
      </w:rPr>
      <w:drawing>
        <wp:inline distT="0" distB="0" distL="0" distR="0" wp14:anchorId="76718B6E" wp14:editId="7CFEE8F4">
          <wp:extent cx="8073657" cy="1134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Pr>
        <w:b/>
        <w:noProof/>
      </w:rPr>
      <w:drawing>
        <wp:anchor distT="0" distB="0" distL="114300" distR="114300" simplePos="0" relativeHeight="251666432" behindDoc="1" locked="1" layoutInCell="1" allowOverlap="1" wp14:anchorId="5A3BCB5B" wp14:editId="42F53F7F">
          <wp:simplePos x="0" y="0"/>
          <wp:positionH relativeFrom="column">
            <wp:posOffset>-1102995</wp:posOffset>
          </wp:positionH>
          <wp:positionV relativeFrom="page">
            <wp:posOffset>1697990</wp:posOffset>
          </wp:positionV>
          <wp:extent cx="640715" cy="69475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D6096"/>
    <w:multiLevelType w:val="hybridMultilevel"/>
    <w:tmpl w:val="0CA8F528"/>
    <w:lvl w:ilvl="0" w:tplc="0F0470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3B1A1827"/>
    <w:multiLevelType w:val="hybridMultilevel"/>
    <w:tmpl w:val="D70EB0E6"/>
    <w:lvl w:ilvl="0" w:tplc="766A36CE">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13753D"/>
    <w:multiLevelType w:val="hybridMultilevel"/>
    <w:tmpl w:val="2F24D73C"/>
    <w:numStyleLink w:val="Estiloimportado10"/>
  </w:abstractNum>
  <w:abstractNum w:abstractNumId="11" w15:restartNumberingAfterBreak="0">
    <w:nsid w:val="4FB111D9"/>
    <w:multiLevelType w:val="hybridMultilevel"/>
    <w:tmpl w:val="440AA5B8"/>
    <w:lvl w:ilvl="0" w:tplc="29FC3422">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2E427D"/>
    <w:multiLevelType w:val="hybridMultilevel"/>
    <w:tmpl w:val="DC8EBE24"/>
    <w:lvl w:ilvl="0" w:tplc="12B297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D5E2769"/>
    <w:multiLevelType w:val="hybridMultilevel"/>
    <w:tmpl w:val="72D6143C"/>
    <w:lvl w:ilvl="0" w:tplc="E70C7476">
      <w:start w:val="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B21786"/>
    <w:multiLevelType w:val="hybridMultilevel"/>
    <w:tmpl w:val="75BC4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5F7818"/>
    <w:multiLevelType w:val="hybridMultilevel"/>
    <w:tmpl w:val="542C7E78"/>
    <w:lvl w:ilvl="0" w:tplc="DFE4D18A">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6" w15:restartNumberingAfterBreak="0">
    <w:nsid w:val="63BB41F2"/>
    <w:multiLevelType w:val="hybridMultilevel"/>
    <w:tmpl w:val="37FAD0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5854008"/>
    <w:multiLevelType w:val="hybridMultilevel"/>
    <w:tmpl w:val="373C47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C57BA5"/>
    <w:multiLevelType w:val="hybridMultilevel"/>
    <w:tmpl w:val="F4C6FF5E"/>
    <w:lvl w:ilvl="0" w:tplc="C1A2FA3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2" w15:restartNumberingAfterBreak="0">
    <w:nsid w:val="7C755FE9"/>
    <w:multiLevelType w:val="multilevel"/>
    <w:tmpl w:val="711C9E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1567718578">
    <w:abstractNumId w:val="9"/>
  </w:num>
  <w:num w:numId="2" w16cid:durableId="594679002">
    <w:abstractNumId w:val="0"/>
  </w:num>
  <w:num w:numId="3" w16cid:durableId="1141927132">
    <w:abstractNumId w:val="2"/>
  </w:num>
  <w:num w:numId="4" w16cid:durableId="1033578782">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109853862">
    <w:abstractNumId w:val="0"/>
    <w:lvlOverride w:ilvl="0">
      <w:startOverride w:val="2"/>
      <w:lvl w:ilvl="0" w:tplc="EC8A2F52">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88CA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24020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FB4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A2C2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82775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2AF3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941EA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1A25A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56159621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81823362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44507618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96562331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801077200">
    <w:abstractNumId w:val="0"/>
    <w:lvlOverride w:ilvl="0">
      <w:startOverride w:val="3"/>
      <w:lvl w:ilvl="0" w:tplc="EC8A2F52">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9588CAA">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2240204">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F38FB4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2A2C2B4">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E827750">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12AF374">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3941EA0">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91A25A6">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1333027376">
    <w:abstractNumId w:val="1"/>
  </w:num>
  <w:num w:numId="12" w16cid:durableId="457531009">
    <w:abstractNumId w:val="10"/>
  </w:num>
  <w:num w:numId="13" w16cid:durableId="490872857">
    <w:abstractNumId w:val="10"/>
    <w:lvlOverride w:ilvl="0">
      <w:lvl w:ilvl="0" w:tplc="51C8C3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CBBED9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635E8F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B66CF8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FAD447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FC10A6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CFA466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489E43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FFEC87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1112476807">
    <w:abstractNumId w:val="0"/>
    <w:lvlOverride w:ilvl="0">
      <w:startOverride w:val="4"/>
      <w:lvl w:ilvl="0" w:tplc="EC8A2F52">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88CA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24020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FB4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A2C2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82775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2AF3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941EA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1A25A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34224227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66331833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45008079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1654068116">
    <w:abstractNumId w:val="18"/>
  </w:num>
  <w:num w:numId="19" w16cid:durableId="149831529">
    <w:abstractNumId w:val="7"/>
  </w:num>
  <w:num w:numId="20" w16cid:durableId="1159617284">
    <w:abstractNumId w:val="0"/>
    <w:lvlOverride w:ilvl="0">
      <w:startOverride w:val="5"/>
      <w:lvl w:ilvl="0" w:tplc="EC8A2F52">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588CA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24020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38FB4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A2C2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827750">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2AF3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941EA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1A25A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11922803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858695057">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704407039">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988556048">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77270120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97841095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183533856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95660048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86655989">
    <w:abstractNumId w:val="23"/>
  </w:num>
  <w:num w:numId="30" w16cid:durableId="1037436566">
    <w:abstractNumId w:val="3"/>
  </w:num>
  <w:num w:numId="31" w16cid:durableId="4525096">
    <w:abstractNumId w:val="4"/>
  </w:num>
  <w:num w:numId="32" w16cid:durableId="274993045">
    <w:abstractNumId w:val="17"/>
  </w:num>
  <w:num w:numId="33" w16cid:durableId="1300498928">
    <w:abstractNumId w:val="19"/>
  </w:num>
  <w:num w:numId="34" w16cid:durableId="1773014182">
    <w:abstractNumId w:val="22"/>
  </w:num>
  <w:num w:numId="35" w16cid:durableId="45837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619182">
    <w:abstractNumId w:val="21"/>
  </w:num>
  <w:num w:numId="37" w16cid:durableId="1235238472">
    <w:abstractNumId w:val="6"/>
  </w:num>
  <w:num w:numId="38" w16cid:durableId="1293827466">
    <w:abstractNumId w:val="11"/>
  </w:num>
  <w:num w:numId="39" w16cid:durableId="1302924221">
    <w:abstractNumId w:val="12"/>
  </w:num>
  <w:num w:numId="40" w16cid:durableId="552891028">
    <w:abstractNumId w:val="5"/>
  </w:num>
  <w:num w:numId="41" w16cid:durableId="239364814">
    <w:abstractNumId w:val="16"/>
  </w:num>
  <w:num w:numId="42" w16cid:durableId="823427018">
    <w:abstractNumId w:val="14"/>
  </w:num>
  <w:num w:numId="43" w16cid:durableId="1851991059">
    <w:abstractNumId w:val="20"/>
  </w:num>
  <w:num w:numId="44" w16cid:durableId="1800302360">
    <w:abstractNumId w:val="15"/>
  </w:num>
  <w:num w:numId="45" w16cid:durableId="1231035085">
    <w:abstractNumId w:val="13"/>
  </w:num>
  <w:num w:numId="46" w16cid:durableId="82145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0037C"/>
    <w:rsid w:val="0000067B"/>
    <w:rsid w:val="00004326"/>
    <w:rsid w:val="00011950"/>
    <w:rsid w:val="00011B05"/>
    <w:rsid w:val="00012117"/>
    <w:rsid w:val="00014E32"/>
    <w:rsid w:val="00015037"/>
    <w:rsid w:val="000161CD"/>
    <w:rsid w:val="00016BF1"/>
    <w:rsid w:val="000177BB"/>
    <w:rsid w:val="00017F4A"/>
    <w:rsid w:val="0002070E"/>
    <w:rsid w:val="000232EB"/>
    <w:rsid w:val="00023B5E"/>
    <w:rsid w:val="0002525D"/>
    <w:rsid w:val="00025A99"/>
    <w:rsid w:val="00025DB6"/>
    <w:rsid w:val="000262F4"/>
    <w:rsid w:val="000266AC"/>
    <w:rsid w:val="00027A1C"/>
    <w:rsid w:val="00027A6C"/>
    <w:rsid w:val="000345B6"/>
    <w:rsid w:val="0003516B"/>
    <w:rsid w:val="00035CD1"/>
    <w:rsid w:val="000415C2"/>
    <w:rsid w:val="000421C0"/>
    <w:rsid w:val="00042248"/>
    <w:rsid w:val="000429B2"/>
    <w:rsid w:val="0004332D"/>
    <w:rsid w:val="00043898"/>
    <w:rsid w:val="00045465"/>
    <w:rsid w:val="00046CBD"/>
    <w:rsid w:val="000518E8"/>
    <w:rsid w:val="00051D45"/>
    <w:rsid w:val="000522A7"/>
    <w:rsid w:val="000529E2"/>
    <w:rsid w:val="00052FD0"/>
    <w:rsid w:val="00053397"/>
    <w:rsid w:val="00053BAC"/>
    <w:rsid w:val="00053C14"/>
    <w:rsid w:val="000545BE"/>
    <w:rsid w:val="00054C1B"/>
    <w:rsid w:val="00055604"/>
    <w:rsid w:val="000559DA"/>
    <w:rsid w:val="000568E1"/>
    <w:rsid w:val="00057A30"/>
    <w:rsid w:val="000600BA"/>
    <w:rsid w:val="00060338"/>
    <w:rsid w:val="00060C15"/>
    <w:rsid w:val="00061F97"/>
    <w:rsid w:val="000631EC"/>
    <w:rsid w:val="000639A1"/>
    <w:rsid w:val="00063D59"/>
    <w:rsid w:val="00064D40"/>
    <w:rsid w:val="000653F7"/>
    <w:rsid w:val="00067071"/>
    <w:rsid w:val="0007382B"/>
    <w:rsid w:val="00074660"/>
    <w:rsid w:val="00074F15"/>
    <w:rsid w:val="00075E66"/>
    <w:rsid w:val="00077506"/>
    <w:rsid w:val="00080144"/>
    <w:rsid w:val="00081AE7"/>
    <w:rsid w:val="000820CD"/>
    <w:rsid w:val="00082320"/>
    <w:rsid w:val="00082701"/>
    <w:rsid w:val="00083B5E"/>
    <w:rsid w:val="000842E8"/>
    <w:rsid w:val="00085DB3"/>
    <w:rsid w:val="000868A4"/>
    <w:rsid w:val="00086E6C"/>
    <w:rsid w:val="0008725A"/>
    <w:rsid w:val="00087EDE"/>
    <w:rsid w:val="00092190"/>
    <w:rsid w:val="000942C6"/>
    <w:rsid w:val="00094483"/>
    <w:rsid w:val="0009596E"/>
    <w:rsid w:val="0009619B"/>
    <w:rsid w:val="00096285"/>
    <w:rsid w:val="00096B94"/>
    <w:rsid w:val="00096D88"/>
    <w:rsid w:val="00097261"/>
    <w:rsid w:val="000A0368"/>
    <w:rsid w:val="000A0727"/>
    <w:rsid w:val="000A1698"/>
    <w:rsid w:val="000A1913"/>
    <w:rsid w:val="000A331B"/>
    <w:rsid w:val="000A6323"/>
    <w:rsid w:val="000B000C"/>
    <w:rsid w:val="000B24EA"/>
    <w:rsid w:val="000B3C26"/>
    <w:rsid w:val="000B4679"/>
    <w:rsid w:val="000B5CF8"/>
    <w:rsid w:val="000B7E83"/>
    <w:rsid w:val="000C04DD"/>
    <w:rsid w:val="000C232B"/>
    <w:rsid w:val="000C3FFF"/>
    <w:rsid w:val="000C6583"/>
    <w:rsid w:val="000C6716"/>
    <w:rsid w:val="000D1951"/>
    <w:rsid w:val="000D1F29"/>
    <w:rsid w:val="000D3272"/>
    <w:rsid w:val="000D383B"/>
    <w:rsid w:val="000D45E5"/>
    <w:rsid w:val="000D4D88"/>
    <w:rsid w:val="000D4F64"/>
    <w:rsid w:val="000D658C"/>
    <w:rsid w:val="000D6995"/>
    <w:rsid w:val="000D775E"/>
    <w:rsid w:val="000E02FF"/>
    <w:rsid w:val="000E0FB4"/>
    <w:rsid w:val="000E3711"/>
    <w:rsid w:val="000E382F"/>
    <w:rsid w:val="000E63C2"/>
    <w:rsid w:val="000E6A81"/>
    <w:rsid w:val="000F3671"/>
    <w:rsid w:val="000F495D"/>
    <w:rsid w:val="000F609F"/>
    <w:rsid w:val="000F63AA"/>
    <w:rsid w:val="00100DB6"/>
    <w:rsid w:val="00102622"/>
    <w:rsid w:val="00103672"/>
    <w:rsid w:val="001036F8"/>
    <w:rsid w:val="00104B90"/>
    <w:rsid w:val="001062FC"/>
    <w:rsid w:val="00106704"/>
    <w:rsid w:val="00106969"/>
    <w:rsid w:val="00106F21"/>
    <w:rsid w:val="001072E0"/>
    <w:rsid w:val="0011231D"/>
    <w:rsid w:val="00112768"/>
    <w:rsid w:val="00112B4E"/>
    <w:rsid w:val="0011387A"/>
    <w:rsid w:val="00114AB6"/>
    <w:rsid w:val="00114D90"/>
    <w:rsid w:val="001159DF"/>
    <w:rsid w:val="00115EFF"/>
    <w:rsid w:val="00116FC9"/>
    <w:rsid w:val="001176FB"/>
    <w:rsid w:val="001200C5"/>
    <w:rsid w:val="001209F8"/>
    <w:rsid w:val="00122615"/>
    <w:rsid w:val="00122C63"/>
    <w:rsid w:val="001239CE"/>
    <w:rsid w:val="001250CD"/>
    <w:rsid w:val="0012603C"/>
    <w:rsid w:val="001264CC"/>
    <w:rsid w:val="001268C5"/>
    <w:rsid w:val="00130CC5"/>
    <w:rsid w:val="0013108E"/>
    <w:rsid w:val="001315CE"/>
    <w:rsid w:val="00132F80"/>
    <w:rsid w:val="00133235"/>
    <w:rsid w:val="001340FA"/>
    <w:rsid w:val="001345D5"/>
    <w:rsid w:val="001374F1"/>
    <w:rsid w:val="00140D5A"/>
    <w:rsid w:val="001417E9"/>
    <w:rsid w:val="00141ABA"/>
    <w:rsid w:val="0014269E"/>
    <w:rsid w:val="001457EE"/>
    <w:rsid w:val="001469FA"/>
    <w:rsid w:val="00150975"/>
    <w:rsid w:val="001516D4"/>
    <w:rsid w:val="001517E4"/>
    <w:rsid w:val="00152E23"/>
    <w:rsid w:val="001531F7"/>
    <w:rsid w:val="0015374B"/>
    <w:rsid w:val="00153DF5"/>
    <w:rsid w:val="00157CDE"/>
    <w:rsid w:val="0016048E"/>
    <w:rsid w:val="0016123E"/>
    <w:rsid w:val="00162084"/>
    <w:rsid w:val="0016301E"/>
    <w:rsid w:val="00164193"/>
    <w:rsid w:val="00165B1F"/>
    <w:rsid w:val="001673CF"/>
    <w:rsid w:val="001679E9"/>
    <w:rsid w:val="0017263F"/>
    <w:rsid w:val="00174813"/>
    <w:rsid w:val="00176D89"/>
    <w:rsid w:val="00177013"/>
    <w:rsid w:val="00181750"/>
    <w:rsid w:val="001827F4"/>
    <w:rsid w:val="00182DC9"/>
    <w:rsid w:val="0018308B"/>
    <w:rsid w:val="00183147"/>
    <w:rsid w:val="001843CB"/>
    <w:rsid w:val="00186BE9"/>
    <w:rsid w:val="00186F70"/>
    <w:rsid w:val="00187432"/>
    <w:rsid w:val="00187E0D"/>
    <w:rsid w:val="00190247"/>
    <w:rsid w:val="00191BC6"/>
    <w:rsid w:val="00193280"/>
    <w:rsid w:val="00194117"/>
    <w:rsid w:val="00194119"/>
    <w:rsid w:val="00194ACF"/>
    <w:rsid w:val="00194BFF"/>
    <w:rsid w:val="00195699"/>
    <w:rsid w:val="0019592D"/>
    <w:rsid w:val="001960C6"/>
    <w:rsid w:val="001A07D1"/>
    <w:rsid w:val="001A0B59"/>
    <w:rsid w:val="001A146F"/>
    <w:rsid w:val="001A1F66"/>
    <w:rsid w:val="001A2310"/>
    <w:rsid w:val="001A27C0"/>
    <w:rsid w:val="001A27E2"/>
    <w:rsid w:val="001A2A6B"/>
    <w:rsid w:val="001A2B91"/>
    <w:rsid w:val="001A30E6"/>
    <w:rsid w:val="001A4004"/>
    <w:rsid w:val="001A4036"/>
    <w:rsid w:val="001A55B9"/>
    <w:rsid w:val="001A55C5"/>
    <w:rsid w:val="001A5E92"/>
    <w:rsid w:val="001A6AEF"/>
    <w:rsid w:val="001A780E"/>
    <w:rsid w:val="001A7D3F"/>
    <w:rsid w:val="001B18AD"/>
    <w:rsid w:val="001B1B78"/>
    <w:rsid w:val="001B2012"/>
    <w:rsid w:val="001B248F"/>
    <w:rsid w:val="001B268B"/>
    <w:rsid w:val="001B2B06"/>
    <w:rsid w:val="001B437B"/>
    <w:rsid w:val="001B496F"/>
    <w:rsid w:val="001B5C5C"/>
    <w:rsid w:val="001C0AFF"/>
    <w:rsid w:val="001C188D"/>
    <w:rsid w:val="001C219F"/>
    <w:rsid w:val="001C22FD"/>
    <w:rsid w:val="001C6F09"/>
    <w:rsid w:val="001D1588"/>
    <w:rsid w:val="001D2FDF"/>
    <w:rsid w:val="001D4987"/>
    <w:rsid w:val="001D5973"/>
    <w:rsid w:val="001D61E9"/>
    <w:rsid w:val="001D63F5"/>
    <w:rsid w:val="001D6901"/>
    <w:rsid w:val="001D74E3"/>
    <w:rsid w:val="001D77A2"/>
    <w:rsid w:val="001D79EA"/>
    <w:rsid w:val="001E4A71"/>
    <w:rsid w:val="001E781A"/>
    <w:rsid w:val="001E7996"/>
    <w:rsid w:val="001F0AE8"/>
    <w:rsid w:val="001F2BBB"/>
    <w:rsid w:val="001F2FA2"/>
    <w:rsid w:val="001F3DA3"/>
    <w:rsid w:val="001F7A68"/>
    <w:rsid w:val="00200230"/>
    <w:rsid w:val="00200238"/>
    <w:rsid w:val="00202A2E"/>
    <w:rsid w:val="00203944"/>
    <w:rsid w:val="00203B25"/>
    <w:rsid w:val="00204098"/>
    <w:rsid w:val="00204441"/>
    <w:rsid w:val="002047F5"/>
    <w:rsid w:val="00204FC5"/>
    <w:rsid w:val="00205786"/>
    <w:rsid w:val="00205C94"/>
    <w:rsid w:val="00206EBF"/>
    <w:rsid w:val="002071F0"/>
    <w:rsid w:val="00212A05"/>
    <w:rsid w:val="00213E89"/>
    <w:rsid w:val="00216481"/>
    <w:rsid w:val="002174D8"/>
    <w:rsid w:val="00217E56"/>
    <w:rsid w:val="002227DE"/>
    <w:rsid w:val="00222C98"/>
    <w:rsid w:val="002256C2"/>
    <w:rsid w:val="00226013"/>
    <w:rsid w:val="00226321"/>
    <w:rsid w:val="00230D9A"/>
    <w:rsid w:val="00232305"/>
    <w:rsid w:val="00232B87"/>
    <w:rsid w:val="00232D19"/>
    <w:rsid w:val="00232DD6"/>
    <w:rsid w:val="00232ECC"/>
    <w:rsid w:val="00233837"/>
    <w:rsid w:val="00233A3D"/>
    <w:rsid w:val="00233B28"/>
    <w:rsid w:val="00233D04"/>
    <w:rsid w:val="0023410F"/>
    <w:rsid w:val="002344E9"/>
    <w:rsid w:val="00234C66"/>
    <w:rsid w:val="00234D4D"/>
    <w:rsid w:val="00235CE0"/>
    <w:rsid w:val="002360B3"/>
    <w:rsid w:val="0023793B"/>
    <w:rsid w:val="00242B65"/>
    <w:rsid w:val="00242DFA"/>
    <w:rsid w:val="00244151"/>
    <w:rsid w:val="00246BFA"/>
    <w:rsid w:val="00252872"/>
    <w:rsid w:val="00252F70"/>
    <w:rsid w:val="00254232"/>
    <w:rsid w:val="00255B1A"/>
    <w:rsid w:val="00256111"/>
    <w:rsid w:val="002563F3"/>
    <w:rsid w:val="002617F0"/>
    <w:rsid w:val="002625F3"/>
    <w:rsid w:val="002633D5"/>
    <w:rsid w:val="00264702"/>
    <w:rsid w:val="00264C36"/>
    <w:rsid w:val="00264EB3"/>
    <w:rsid w:val="0026612B"/>
    <w:rsid w:val="00266838"/>
    <w:rsid w:val="00266E5E"/>
    <w:rsid w:val="0026741A"/>
    <w:rsid w:val="00267A9F"/>
    <w:rsid w:val="00267BB4"/>
    <w:rsid w:val="00267DAC"/>
    <w:rsid w:val="00270075"/>
    <w:rsid w:val="002711FE"/>
    <w:rsid w:val="00271426"/>
    <w:rsid w:val="0027223D"/>
    <w:rsid w:val="00272E75"/>
    <w:rsid w:val="00272E77"/>
    <w:rsid w:val="00274CE3"/>
    <w:rsid w:val="00275AB9"/>
    <w:rsid w:val="002760BD"/>
    <w:rsid w:val="002761D0"/>
    <w:rsid w:val="00277641"/>
    <w:rsid w:val="00281249"/>
    <w:rsid w:val="00281710"/>
    <w:rsid w:val="002831A0"/>
    <w:rsid w:val="0028501B"/>
    <w:rsid w:val="00285B88"/>
    <w:rsid w:val="00286164"/>
    <w:rsid w:val="00286B1B"/>
    <w:rsid w:val="0028711A"/>
    <w:rsid w:val="002873DC"/>
    <w:rsid w:val="002917DA"/>
    <w:rsid w:val="00291AD5"/>
    <w:rsid w:val="00291B23"/>
    <w:rsid w:val="00291E0B"/>
    <w:rsid w:val="00291EB8"/>
    <w:rsid w:val="00293999"/>
    <w:rsid w:val="0029421D"/>
    <w:rsid w:val="002955C5"/>
    <w:rsid w:val="00295AC9"/>
    <w:rsid w:val="002960B5"/>
    <w:rsid w:val="0029679A"/>
    <w:rsid w:val="002A0435"/>
    <w:rsid w:val="002A0BFB"/>
    <w:rsid w:val="002A0F80"/>
    <w:rsid w:val="002A26AB"/>
    <w:rsid w:val="002A2D02"/>
    <w:rsid w:val="002A4B47"/>
    <w:rsid w:val="002A50EE"/>
    <w:rsid w:val="002A6A40"/>
    <w:rsid w:val="002A75A3"/>
    <w:rsid w:val="002B03BA"/>
    <w:rsid w:val="002B04D7"/>
    <w:rsid w:val="002B2184"/>
    <w:rsid w:val="002B2C71"/>
    <w:rsid w:val="002B3191"/>
    <w:rsid w:val="002B3715"/>
    <w:rsid w:val="002B3D71"/>
    <w:rsid w:val="002B50E7"/>
    <w:rsid w:val="002B64B6"/>
    <w:rsid w:val="002B6CED"/>
    <w:rsid w:val="002C08C6"/>
    <w:rsid w:val="002C26E5"/>
    <w:rsid w:val="002C3062"/>
    <w:rsid w:val="002C355A"/>
    <w:rsid w:val="002C35B5"/>
    <w:rsid w:val="002C35BB"/>
    <w:rsid w:val="002C3965"/>
    <w:rsid w:val="002C70F9"/>
    <w:rsid w:val="002D0542"/>
    <w:rsid w:val="002D18D1"/>
    <w:rsid w:val="002D2F98"/>
    <w:rsid w:val="002D4E6E"/>
    <w:rsid w:val="002D5066"/>
    <w:rsid w:val="002D53F8"/>
    <w:rsid w:val="002D5FC2"/>
    <w:rsid w:val="002D7D61"/>
    <w:rsid w:val="002E31E8"/>
    <w:rsid w:val="002E3258"/>
    <w:rsid w:val="002E33C2"/>
    <w:rsid w:val="002E3677"/>
    <w:rsid w:val="002E3A24"/>
    <w:rsid w:val="002E660A"/>
    <w:rsid w:val="002E6729"/>
    <w:rsid w:val="002F246A"/>
    <w:rsid w:val="002F2E73"/>
    <w:rsid w:val="002F3880"/>
    <w:rsid w:val="002F456E"/>
    <w:rsid w:val="002F70DE"/>
    <w:rsid w:val="00300E1F"/>
    <w:rsid w:val="0030188D"/>
    <w:rsid w:val="00303907"/>
    <w:rsid w:val="0030404F"/>
    <w:rsid w:val="0030410B"/>
    <w:rsid w:val="00306372"/>
    <w:rsid w:val="00306A4F"/>
    <w:rsid w:val="00312EB5"/>
    <w:rsid w:val="003145DD"/>
    <w:rsid w:val="00314D11"/>
    <w:rsid w:val="00316840"/>
    <w:rsid w:val="00316B2D"/>
    <w:rsid w:val="00320799"/>
    <w:rsid w:val="003215C0"/>
    <w:rsid w:val="00321F0C"/>
    <w:rsid w:val="00322EB5"/>
    <w:rsid w:val="00323317"/>
    <w:rsid w:val="00323F1B"/>
    <w:rsid w:val="0032558F"/>
    <w:rsid w:val="003269DD"/>
    <w:rsid w:val="0033011C"/>
    <w:rsid w:val="00330169"/>
    <w:rsid w:val="003328A7"/>
    <w:rsid w:val="00334083"/>
    <w:rsid w:val="003341CA"/>
    <w:rsid w:val="00335B52"/>
    <w:rsid w:val="00336F25"/>
    <w:rsid w:val="00340E6D"/>
    <w:rsid w:val="00340F1D"/>
    <w:rsid w:val="0034162A"/>
    <w:rsid w:val="00341831"/>
    <w:rsid w:val="00341E83"/>
    <w:rsid w:val="00342262"/>
    <w:rsid w:val="00343B67"/>
    <w:rsid w:val="00343C73"/>
    <w:rsid w:val="0034493A"/>
    <w:rsid w:val="003452F5"/>
    <w:rsid w:val="003456E3"/>
    <w:rsid w:val="00345BE7"/>
    <w:rsid w:val="00346041"/>
    <w:rsid w:val="003461F9"/>
    <w:rsid w:val="003469E4"/>
    <w:rsid w:val="00346C0E"/>
    <w:rsid w:val="00347AAA"/>
    <w:rsid w:val="00352F97"/>
    <w:rsid w:val="00354B47"/>
    <w:rsid w:val="00355D66"/>
    <w:rsid w:val="003601BC"/>
    <w:rsid w:val="0036098D"/>
    <w:rsid w:val="003614CE"/>
    <w:rsid w:val="003632CC"/>
    <w:rsid w:val="003636B1"/>
    <w:rsid w:val="00363F7B"/>
    <w:rsid w:val="00366266"/>
    <w:rsid w:val="00366885"/>
    <w:rsid w:val="003678FC"/>
    <w:rsid w:val="00367C93"/>
    <w:rsid w:val="003705CF"/>
    <w:rsid w:val="003711C8"/>
    <w:rsid w:val="00371717"/>
    <w:rsid w:val="00373A98"/>
    <w:rsid w:val="00373ADB"/>
    <w:rsid w:val="0037487C"/>
    <w:rsid w:val="0037500E"/>
    <w:rsid w:val="00375A8D"/>
    <w:rsid w:val="0037637A"/>
    <w:rsid w:val="00376D32"/>
    <w:rsid w:val="003778F2"/>
    <w:rsid w:val="00381E69"/>
    <w:rsid w:val="00382182"/>
    <w:rsid w:val="00382AF6"/>
    <w:rsid w:val="00382FBA"/>
    <w:rsid w:val="00383AFF"/>
    <w:rsid w:val="00384D44"/>
    <w:rsid w:val="00385EC6"/>
    <w:rsid w:val="00386402"/>
    <w:rsid w:val="003871B5"/>
    <w:rsid w:val="003905C4"/>
    <w:rsid w:val="00390B0D"/>
    <w:rsid w:val="0039444C"/>
    <w:rsid w:val="003946DE"/>
    <w:rsid w:val="00394B23"/>
    <w:rsid w:val="00395467"/>
    <w:rsid w:val="0039718B"/>
    <w:rsid w:val="003A04F1"/>
    <w:rsid w:val="003A1009"/>
    <w:rsid w:val="003A1B84"/>
    <w:rsid w:val="003A1F4C"/>
    <w:rsid w:val="003A26D0"/>
    <w:rsid w:val="003A3CFF"/>
    <w:rsid w:val="003A46F3"/>
    <w:rsid w:val="003A4EE5"/>
    <w:rsid w:val="003A50CB"/>
    <w:rsid w:val="003A622F"/>
    <w:rsid w:val="003A68AD"/>
    <w:rsid w:val="003A714B"/>
    <w:rsid w:val="003A7BEA"/>
    <w:rsid w:val="003B0113"/>
    <w:rsid w:val="003B122B"/>
    <w:rsid w:val="003B22BC"/>
    <w:rsid w:val="003B3521"/>
    <w:rsid w:val="003B3C3C"/>
    <w:rsid w:val="003B41BC"/>
    <w:rsid w:val="003B5486"/>
    <w:rsid w:val="003B6026"/>
    <w:rsid w:val="003B6F87"/>
    <w:rsid w:val="003B7BBE"/>
    <w:rsid w:val="003C09D2"/>
    <w:rsid w:val="003C0E8C"/>
    <w:rsid w:val="003C142E"/>
    <w:rsid w:val="003C16D2"/>
    <w:rsid w:val="003C246F"/>
    <w:rsid w:val="003C5B50"/>
    <w:rsid w:val="003C6EA2"/>
    <w:rsid w:val="003C717B"/>
    <w:rsid w:val="003D0373"/>
    <w:rsid w:val="003D0BD4"/>
    <w:rsid w:val="003D0ECC"/>
    <w:rsid w:val="003D34A9"/>
    <w:rsid w:val="003D3F6E"/>
    <w:rsid w:val="003D6A7A"/>
    <w:rsid w:val="003E0A60"/>
    <w:rsid w:val="003E1BD5"/>
    <w:rsid w:val="003E2755"/>
    <w:rsid w:val="003E57F6"/>
    <w:rsid w:val="003E7E6E"/>
    <w:rsid w:val="003F0414"/>
    <w:rsid w:val="003F0B58"/>
    <w:rsid w:val="003F276B"/>
    <w:rsid w:val="003F43F5"/>
    <w:rsid w:val="003F4C1F"/>
    <w:rsid w:val="003F57B1"/>
    <w:rsid w:val="003F6293"/>
    <w:rsid w:val="003F77E4"/>
    <w:rsid w:val="0040018B"/>
    <w:rsid w:val="004014F6"/>
    <w:rsid w:val="00401F71"/>
    <w:rsid w:val="00403554"/>
    <w:rsid w:val="00403962"/>
    <w:rsid w:val="004106A9"/>
    <w:rsid w:val="00410FFC"/>
    <w:rsid w:val="004114BF"/>
    <w:rsid w:val="00411B82"/>
    <w:rsid w:val="00413299"/>
    <w:rsid w:val="00415E2E"/>
    <w:rsid w:val="00416FC5"/>
    <w:rsid w:val="00417628"/>
    <w:rsid w:val="00421F84"/>
    <w:rsid w:val="004222FC"/>
    <w:rsid w:val="0042265B"/>
    <w:rsid w:val="004235E4"/>
    <w:rsid w:val="00423763"/>
    <w:rsid w:val="0042425B"/>
    <w:rsid w:val="004277B3"/>
    <w:rsid w:val="00427B58"/>
    <w:rsid w:val="00431837"/>
    <w:rsid w:val="00433A93"/>
    <w:rsid w:val="00433E9E"/>
    <w:rsid w:val="004340CB"/>
    <w:rsid w:val="004363FD"/>
    <w:rsid w:val="00436BFA"/>
    <w:rsid w:val="00436CC6"/>
    <w:rsid w:val="004371D2"/>
    <w:rsid w:val="00437D74"/>
    <w:rsid w:val="00440212"/>
    <w:rsid w:val="00440305"/>
    <w:rsid w:val="00440F39"/>
    <w:rsid w:val="0044105F"/>
    <w:rsid w:val="004439A8"/>
    <w:rsid w:val="0044471E"/>
    <w:rsid w:val="00445644"/>
    <w:rsid w:val="00446536"/>
    <w:rsid w:val="004501E4"/>
    <w:rsid w:val="00451262"/>
    <w:rsid w:val="0045183D"/>
    <w:rsid w:val="004541EE"/>
    <w:rsid w:val="004548D0"/>
    <w:rsid w:val="00454E9A"/>
    <w:rsid w:val="00455C5B"/>
    <w:rsid w:val="0045694B"/>
    <w:rsid w:val="0046163B"/>
    <w:rsid w:val="004624F8"/>
    <w:rsid w:val="00464D51"/>
    <w:rsid w:val="004660D8"/>
    <w:rsid w:val="00466600"/>
    <w:rsid w:val="00466E90"/>
    <w:rsid w:val="00470C8C"/>
    <w:rsid w:val="004734D3"/>
    <w:rsid w:val="00476325"/>
    <w:rsid w:val="004816AC"/>
    <w:rsid w:val="00481B8A"/>
    <w:rsid w:val="00482167"/>
    <w:rsid w:val="004839E8"/>
    <w:rsid w:val="00483DB8"/>
    <w:rsid w:val="00484C4C"/>
    <w:rsid w:val="0048550B"/>
    <w:rsid w:val="00487409"/>
    <w:rsid w:val="004874C3"/>
    <w:rsid w:val="004908DE"/>
    <w:rsid w:val="004911FF"/>
    <w:rsid w:val="004912AB"/>
    <w:rsid w:val="0049432A"/>
    <w:rsid w:val="0049437C"/>
    <w:rsid w:val="00494902"/>
    <w:rsid w:val="00494EBA"/>
    <w:rsid w:val="004955A5"/>
    <w:rsid w:val="00496395"/>
    <w:rsid w:val="00497BA8"/>
    <w:rsid w:val="004A06CC"/>
    <w:rsid w:val="004A101B"/>
    <w:rsid w:val="004A153E"/>
    <w:rsid w:val="004A1624"/>
    <w:rsid w:val="004A3AB2"/>
    <w:rsid w:val="004A4D18"/>
    <w:rsid w:val="004A57F3"/>
    <w:rsid w:val="004A58D5"/>
    <w:rsid w:val="004A5B4F"/>
    <w:rsid w:val="004A74A9"/>
    <w:rsid w:val="004B1353"/>
    <w:rsid w:val="004B23E2"/>
    <w:rsid w:val="004B2916"/>
    <w:rsid w:val="004B2D24"/>
    <w:rsid w:val="004B5454"/>
    <w:rsid w:val="004B5DF0"/>
    <w:rsid w:val="004B6660"/>
    <w:rsid w:val="004B6C46"/>
    <w:rsid w:val="004B72C0"/>
    <w:rsid w:val="004B7F68"/>
    <w:rsid w:val="004B7FF4"/>
    <w:rsid w:val="004C03A9"/>
    <w:rsid w:val="004C3543"/>
    <w:rsid w:val="004C3AAB"/>
    <w:rsid w:val="004C51D7"/>
    <w:rsid w:val="004C586A"/>
    <w:rsid w:val="004C7E9E"/>
    <w:rsid w:val="004D036A"/>
    <w:rsid w:val="004D116C"/>
    <w:rsid w:val="004D177D"/>
    <w:rsid w:val="004D17F6"/>
    <w:rsid w:val="004D2109"/>
    <w:rsid w:val="004D21A1"/>
    <w:rsid w:val="004D39D8"/>
    <w:rsid w:val="004E4B0A"/>
    <w:rsid w:val="004E6E6F"/>
    <w:rsid w:val="004E7D56"/>
    <w:rsid w:val="004F02A4"/>
    <w:rsid w:val="004F06FA"/>
    <w:rsid w:val="004F0E0A"/>
    <w:rsid w:val="004F1D06"/>
    <w:rsid w:val="004F5DFD"/>
    <w:rsid w:val="004F7EDA"/>
    <w:rsid w:val="00504057"/>
    <w:rsid w:val="00504B75"/>
    <w:rsid w:val="00507764"/>
    <w:rsid w:val="00507876"/>
    <w:rsid w:val="00510CD6"/>
    <w:rsid w:val="0051419E"/>
    <w:rsid w:val="0051523F"/>
    <w:rsid w:val="00520AAD"/>
    <w:rsid w:val="0052219B"/>
    <w:rsid w:val="005239C4"/>
    <w:rsid w:val="00523C09"/>
    <w:rsid w:val="005240BA"/>
    <w:rsid w:val="00525047"/>
    <w:rsid w:val="00526DA7"/>
    <w:rsid w:val="00527940"/>
    <w:rsid w:val="00533D70"/>
    <w:rsid w:val="0053439B"/>
    <w:rsid w:val="0053631A"/>
    <w:rsid w:val="0054069E"/>
    <w:rsid w:val="00541218"/>
    <w:rsid w:val="00542A9F"/>
    <w:rsid w:val="0054314E"/>
    <w:rsid w:val="005434FC"/>
    <w:rsid w:val="00543A92"/>
    <w:rsid w:val="00544732"/>
    <w:rsid w:val="00545372"/>
    <w:rsid w:val="0054633C"/>
    <w:rsid w:val="00546AFE"/>
    <w:rsid w:val="00546B10"/>
    <w:rsid w:val="0055082E"/>
    <w:rsid w:val="00552858"/>
    <w:rsid w:val="005537CC"/>
    <w:rsid w:val="00554DFD"/>
    <w:rsid w:val="0055593A"/>
    <w:rsid w:val="00555EB1"/>
    <w:rsid w:val="00556521"/>
    <w:rsid w:val="00556B1E"/>
    <w:rsid w:val="00556B69"/>
    <w:rsid w:val="00556C36"/>
    <w:rsid w:val="00560859"/>
    <w:rsid w:val="00560B25"/>
    <w:rsid w:val="00561877"/>
    <w:rsid w:val="005619FE"/>
    <w:rsid w:val="00561E43"/>
    <w:rsid w:val="0056301C"/>
    <w:rsid w:val="00563024"/>
    <w:rsid w:val="0056339C"/>
    <w:rsid w:val="00563615"/>
    <w:rsid w:val="00563A21"/>
    <w:rsid w:val="00563A26"/>
    <w:rsid w:val="005640F4"/>
    <w:rsid w:val="00564E78"/>
    <w:rsid w:val="00567137"/>
    <w:rsid w:val="00567F0D"/>
    <w:rsid w:val="00570990"/>
    <w:rsid w:val="005726F6"/>
    <w:rsid w:val="005747F6"/>
    <w:rsid w:val="00575678"/>
    <w:rsid w:val="00577765"/>
    <w:rsid w:val="00577A7E"/>
    <w:rsid w:val="005800FF"/>
    <w:rsid w:val="00584EFD"/>
    <w:rsid w:val="00585162"/>
    <w:rsid w:val="0058574F"/>
    <w:rsid w:val="005906D9"/>
    <w:rsid w:val="00590955"/>
    <w:rsid w:val="005912CF"/>
    <w:rsid w:val="00591415"/>
    <w:rsid w:val="00593AEE"/>
    <w:rsid w:val="00594741"/>
    <w:rsid w:val="00594B57"/>
    <w:rsid w:val="00594D7B"/>
    <w:rsid w:val="005A136E"/>
    <w:rsid w:val="005A1CFC"/>
    <w:rsid w:val="005A39D9"/>
    <w:rsid w:val="005A3CEB"/>
    <w:rsid w:val="005A4DA7"/>
    <w:rsid w:val="005A74C1"/>
    <w:rsid w:val="005B0B96"/>
    <w:rsid w:val="005B1DEF"/>
    <w:rsid w:val="005B1FB4"/>
    <w:rsid w:val="005B2424"/>
    <w:rsid w:val="005B3695"/>
    <w:rsid w:val="005B4201"/>
    <w:rsid w:val="005B44F7"/>
    <w:rsid w:val="005B546E"/>
    <w:rsid w:val="005B5CB8"/>
    <w:rsid w:val="005B66C6"/>
    <w:rsid w:val="005B761D"/>
    <w:rsid w:val="005B78B3"/>
    <w:rsid w:val="005B7A84"/>
    <w:rsid w:val="005C0725"/>
    <w:rsid w:val="005C0F4B"/>
    <w:rsid w:val="005C143D"/>
    <w:rsid w:val="005C24D2"/>
    <w:rsid w:val="005C28CC"/>
    <w:rsid w:val="005C2C45"/>
    <w:rsid w:val="005C38F3"/>
    <w:rsid w:val="005C4FE9"/>
    <w:rsid w:val="005C55BF"/>
    <w:rsid w:val="005C5C87"/>
    <w:rsid w:val="005C623F"/>
    <w:rsid w:val="005C643F"/>
    <w:rsid w:val="005C7B2B"/>
    <w:rsid w:val="005C7FF8"/>
    <w:rsid w:val="005D1059"/>
    <w:rsid w:val="005D19B9"/>
    <w:rsid w:val="005D1B82"/>
    <w:rsid w:val="005D264F"/>
    <w:rsid w:val="005D3004"/>
    <w:rsid w:val="005D3992"/>
    <w:rsid w:val="005D4061"/>
    <w:rsid w:val="005E0433"/>
    <w:rsid w:val="005E15F6"/>
    <w:rsid w:val="005E2923"/>
    <w:rsid w:val="005E387A"/>
    <w:rsid w:val="005E3FD4"/>
    <w:rsid w:val="005E4137"/>
    <w:rsid w:val="005E4715"/>
    <w:rsid w:val="005E642A"/>
    <w:rsid w:val="005F052D"/>
    <w:rsid w:val="005F1483"/>
    <w:rsid w:val="005F4068"/>
    <w:rsid w:val="005F4473"/>
    <w:rsid w:val="005F5268"/>
    <w:rsid w:val="005F6D2C"/>
    <w:rsid w:val="0060058E"/>
    <w:rsid w:val="006025D4"/>
    <w:rsid w:val="00602ADA"/>
    <w:rsid w:val="00603EFB"/>
    <w:rsid w:val="00605582"/>
    <w:rsid w:val="00605AA3"/>
    <w:rsid w:val="006061F1"/>
    <w:rsid w:val="006103AF"/>
    <w:rsid w:val="00610664"/>
    <w:rsid w:val="0061159B"/>
    <w:rsid w:val="0061200D"/>
    <w:rsid w:val="00612711"/>
    <w:rsid w:val="00612A88"/>
    <w:rsid w:val="00612C28"/>
    <w:rsid w:val="00615E8F"/>
    <w:rsid w:val="0061648D"/>
    <w:rsid w:val="006172D3"/>
    <w:rsid w:val="00617B33"/>
    <w:rsid w:val="00620D12"/>
    <w:rsid w:val="006212CC"/>
    <w:rsid w:val="00622990"/>
    <w:rsid w:val="006244F2"/>
    <w:rsid w:val="00625F27"/>
    <w:rsid w:val="0062661A"/>
    <w:rsid w:val="006323A2"/>
    <w:rsid w:val="0063305B"/>
    <w:rsid w:val="00633934"/>
    <w:rsid w:val="00634236"/>
    <w:rsid w:val="006353F6"/>
    <w:rsid w:val="00635F01"/>
    <w:rsid w:val="00636328"/>
    <w:rsid w:val="0063758E"/>
    <w:rsid w:val="006406BB"/>
    <w:rsid w:val="006432C3"/>
    <w:rsid w:val="00644589"/>
    <w:rsid w:val="00646944"/>
    <w:rsid w:val="00646965"/>
    <w:rsid w:val="00647F79"/>
    <w:rsid w:val="00650542"/>
    <w:rsid w:val="00650D1F"/>
    <w:rsid w:val="006517F0"/>
    <w:rsid w:val="00652104"/>
    <w:rsid w:val="006547D3"/>
    <w:rsid w:val="00655795"/>
    <w:rsid w:val="00655D87"/>
    <w:rsid w:val="00656385"/>
    <w:rsid w:val="0066223A"/>
    <w:rsid w:val="00662270"/>
    <w:rsid w:val="00662739"/>
    <w:rsid w:val="00662C35"/>
    <w:rsid w:val="00663214"/>
    <w:rsid w:val="006647F8"/>
    <w:rsid w:val="00664995"/>
    <w:rsid w:val="006666C9"/>
    <w:rsid w:val="006669C3"/>
    <w:rsid w:val="00666FA4"/>
    <w:rsid w:val="00667205"/>
    <w:rsid w:val="006703F3"/>
    <w:rsid w:val="0067426C"/>
    <w:rsid w:val="00674687"/>
    <w:rsid w:val="006822F4"/>
    <w:rsid w:val="00683A4E"/>
    <w:rsid w:val="00683EAE"/>
    <w:rsid w:val="006840C6"/>
    <w:rsid w:val="0068515F"/>
    <w:rsid w:val="00686052"/>
    <w:rsid w:val="006877E5"/>
    <w:rsid w:val="00687877"/>
    <w:rsid w:val="0069071A"/>
    <w:rsid w:val="006911FF"/>
    <w:rsid w:val="0069338D"/>
    <w:rsid w:val="0069353E"/>
    <w:rsid w:val="0069392B"/>
    <w:rsid w:val="006946E7"/>
    <w:rsid w:val="00694B31"/>
    <w:rsid w:val="00694F4C"/>
    <w:rsid w:val="00697CEB"/>
    <w:rsid w:val="006A136B"/>
    <w:rsid w:val="006A408D"/>
    <w:rsid w:val="006A7963"/>
    <w:rsid w:val="006B0AEA"/>
    <w:rsid w:val="006B14FA"/>
    <w:rsid w:val="006B1AD0"/>
    <w:rsid w:val="006B27CA"/>
    <w:rsid w:val="006B3075"/>
    <w:rsid w:val="006B462D"/>
    <w:rsid w:val="006B4B40"/>
    <w:rsid w:val="006B5C7A"/>
    <w:rsid w:val="006B6E0D"/>
    <w:rsid w:val="006B789B"/>
    <w:rsid w:val="006C0583"/>
    <w:rsid w:val="006C14B4"/>
    <w:rsid w:val="006C5D9A"/>
    <w:rsid w:val="006C61FF"/>
    <w:rsid w:val="006C79DA"/>
    <w:rsid w:val="006D1544"/>
    <w:rsid w:val="006D15AC"/>
    <w:rsid w:val="006D2031"/>
    <w:rsid w:val="006D251A"/>
    <w:rsid w:val="006D2F94"/>
    <w:rsid w:val="006D34C5"/>
    <w:rsid w:val="006D3C82"/>
    <w:rsid w:val="006D3CC2"/>
    <w:rsid w:val="006D45B6"/>
    <w:rsid w:val="006D4A83"/>
    <w:rsid w:val="006D502E"/>
    <w:rsid w:val="006D674F"/>
    <w:rsid w:val="006D6A2C"/>
    <w:rsid w:val="006D6D69"/>
    <w:rsid w:val="006D7E0F"/>
    <w:rsid w:val="006D7F2E"/>
    <w:rsid w:val="006E0A6A"/>
    <w:rsid w:val="006E1106"/>
    <w:rsid w:val="006E2DC5"/>
    <w:rsid w:val="006E40C5"/>
    <w:rsid w:val="006E4653"/>
    <w:rsid w:val="006E48DC"/>
    <w:rsid w:val="006E4DC6"/>
    <w:rsid w:val="006E661E"/>
    <w:rsid w:val="006E6B6B"/>
    <w:rsid w:val="006F023A"/>
    <w:rsid w:val="006F1E2F"/>
    <w:rsid w:val="006F2E74"/>
    <w:rsid w:val="006F3069"/>
    <w:rsid w:val="006F457F"/>
    <w:rsid w:val="006F5093"/>
    <w:rsid w:val="006F5361"/>
    <w:rsid w:val="006F61B0"/>
    <w:rsid w:val="006F642A"/>
    <w:rsid w:val="006F6E44"/>
    <w:rsid w:val="006F7496"/>
    <w:rsid w:val="00701F7D"/>
    <w:rsid w:val="007028DB"/>
    <w:rsid w:val="00704D0F"/>
    <w:rsid w:val="00704E4D"/>
    <w:rsid w:val="007051FE"/>
    <w:rsid w:val="00706044"/>
    <w:rsid w:val="0070610C"/>
    <w:rsid w:val="00707A93"/>
    <w:rsid w:val="00711005"/>
    <w:rsid w:val="00711B68"/>
    <w:rsid w:val="00713E4E"/>
    <w:rsid w:val="007158A7"/>
    <w:rsid w:val="00715EE9"/>
    <w:rsid w:val="007163DB"/>
    <w:rsid w:val="007168E0"/>
    <w:rsid w:val="0071759A"/>
    <w:rsid w:val="007207F4"/>
    <w:rsid w:val="00721CBF"/>
    <w:rsid w:val="00721E84"/>
    <w:rsid w:val="007223D4"/>
    <w:rsid w:val="00723FF7"/>
    <w:rsid w:val="00725D74"/>
    <w:rsid w:val="0072632B"/>
    <w:rsid w:val="007263FF"/>
    <w:rsid w:val="00727BA3"/>
    <w:rsid w:val="00730BA0"/>
    <w:rsid w:val="00730D42"/>
    <w:rsid w:val="00730FEA"/>
    <w:rsid w:val="00732446"/>
    <w:rsid w:val="00732906"/>
    <w:rsid w:val="0073507B"/>
    <w:rsid w:val="0073531F"/>
    <w:rsid w:val="007401B3"/>
    <w:rsid w:val="007408A1"/>
    <w:rsid w:val="00741265"/>
    <w:rsid w:val="007418DC"/>
    <w:rsid w:val="00741D73"/>
    <w:rsid w:val="00742EC4"/>
    <w:rsid w:val="00745800"/>
    <w:rsid w:val="007463C6"/>
    <w:rsid w:val="00750EDE"/>
    <w:rsid w:val="00751D5A"/>
    <w:rsid w:val="0075447B"/>
    <w:rsid w:val="007549B6"/>
    <w:rsid w:val="007550D0"/>
    <w:rsid w:val="0075541E"/>
    <w:rsid w:val="0075646D"/>
    <w:rsid w:val="0075792A"/>
    <w:rsid w:val="00757FD3"/>
    <w:rsid w:val="007606A9"/>
    <w:rsid w:val="0076234D"/>
    <w:rsid w:val="00762BC0"/>
    <w:rsid w:val="00764AC4"/>
    <w:rsid w:val="00765A5E"/>
    <w:rsid w:val="00765C86"/>
    <w:rsid w:val="00765D1E"/>
    <w:rsid w:val="00767F4D"/>
    <w:rsid w:val="007717E5"/>
    <w:rsid w:val="0077226C"/>
    <w:rsid w:val="00772CE2"/>
    <w:rsid w:val="0077468C"/>
    <w:rsid w:val="00774979"/>
    <w:rsid w:val="00775856"/>
    <w:rsid w:val="00775EAF"/>
    <w:rsid w:val="00776053"/>
    <w:rsid w:val="0077614A"/>
    <w:rsid w:val="007778D3"/>
    <w:rsid w:val="007804E8"/>
    <w:rsid w:val="00780AA5"/>
    <w:rsid w:val="00780FEC"/>
    <w:rsid w:val="007813EE"/>
    <w:rsid w:val="00782C6A"/>
    <w:rsid w:val="00783136"/>
    <w:rsid w:val="00783CD7"/>
    <w:rsid w:val="007850D2"/>
    <w:rsid w:val="0078563B"/>
    <w:rsid w:val="00785BC9"/>
    <w:rsid w:val="00787B38"/>
    <w:rsid w:val="0079097A"/>
    <w:rsid w:val="00791264"/>
    <w:rsid w:val="00791F00"/>
    <w:rsid w:val="00793C5C"/>
    <w:rsid w:val="00796108"/>
    <w:rsid w:val="00796302"/>
    <w:rsid w:val="007970C4"/>
    <w:rsid w:val="007973E4"/>
    <w:rsid w:val="00797B54"/>
    <w:rsid w:val="007A2630"/>
    <w:rsid w:val="007A3F08"/>
    <w:rsid w:val="007A6837"/>
    <w:rsid w:val="007A7206"/>
    <w:rsid w:val="007A758E"/>
    <w:rsid w:val="007B0717"/>
    <w:rsid w:val="007B26AE"/>
    <w:rsid w:val="007B4D10"/>
    <w:rsid w:val="007B68FE"/>
    <w:rsid w:val="007B6D4E"/>
    <w:rsid w:val="007B6ED3"/>
    <w:rsid w:val="007C0808"/>
    <w:rsid w:val="007C093B"/>
    <w:rsid w:val="007C551B"/>
    <w:rsid w:val="007C59B9"/>
    <w:rsid w:val="007C5B95"/>
    <w:rsid w:val="007C7004"/>
    <w:rsid w:val="007D0E30"/>
    <w:rsid w:val="007D1A80"/>
    <w:rsid w:val="007D2B75"/>
    <w:rsid w:val="007D3B2B"/>
    <w:rsid w:val="007D5DF6"/>
    <w:rsid w:val="007D6957"/>
    <w:rsid w:val="007D6E4B"/>
    <w:rsid w:val="007D742F"/>
    <w:rsid w:val="007D7700"/>
    <w:rsid w:val="007D7E46"/>
    <w:rsid w:val="007D7FCA"/>
    <w:rsid w:val="007E556B"/>
    <w:rsid w:val="007E67F4"/>
    <w:rsid w:val="007E6AEB"/>
    <w:rsid w:val="007F1755"/>
    <w:rsid w:val="007F21E7"/>
    <w:rsid w:val="007F2976"/>
    <w:rsid w:val="007F3475"/>
    <w:rsid w:val="007F48B7"/>
    <w:rsid w:val="007F4B26"/>
    <w:rsid w:val="007F58E3"/>
    <w:rsid w:val="007F752E"/>
    <w:rsid w:val="0080133B"/>
    <w:rsid w:val="0080164E"/>
    <w:rsid w:val="00801BB9"/>
    <w:rsid w:val="008042FD"/>
    <w:rsid w:val="00804497"/>
    <w:rsid w:val="00804A9E"/>
    <w:rsid w:val="00804C98"/>
    <w:rsid w:val="008053BD"/>
    <w:rsid w:val="00805740"/>
    <w:rsid w:val="0080600F"/>
    <w:rsid w:val="00806897"/>
    <w:rsid w:val="00807933"/>
    <w:rsid w:val="008108DA"/>
    <w:rsid w:val="00811531"/>
    <w:rsid w:val="00813C69"/>
    <w:rsid w:val="00814FCC"/>
    <w:rsid w:val="0081545A"/>
    <w:rsid w:val="00815CC0"/>
    <w:rsid w:val="0081617E"/>
    <w:rsid w:val="00821CE6"/>
    <w:rsid w:val="00821D27"/>
    <w:rsid w:val="00823370"/>
    <w:rsid w:val="00823A29"/>
    <w:rsid w:val="00823E73"/>
    <w:rsid w:val="00826BD6"/>
    <w:rsid w:val="008278B3"/>
    <w:rsid w:val="00832191"/>
    <w:rsid w:val="0083370B"/>
    <w:rsid w:val="00835B04"/>
    <w:rsid w:val="00837137"/>
    <w:rsid w:val="00837633"/>
    <w:rsid w:val="00837DF3"/>
    <w:rsid w:val="00840719"/>
    <w:rsid w:val="00841FA7"/>
    <w:rsid w:val="00842B59"/>
    <w:rsid w:val="008452AF"/>
    <w:rsid w:val="00845D9F"/>
    <w:rsid w:val="00845E35"/>
    <w:rsid w:val="008466AE"/>
    <w:rsid w:val="008521D1"/>
    <w:rsid w:val="00855407"/>
    <w:rsid w:val="00856972"/>
    <w:rsid w:val="00856A97"/>
    <w:rsid w:val="00856D9D"/>
    <w:rsid w:val="00864068"/>
    <w:rsid w:val="00867432"/>
    <w:rsid w:val="00876E82"/>
    <w:rsid w:val="0087705F"/>
    <w:rsid w:val="00877948"/>
    <w:rsid w:val="008817CC"/>
    <w:rsid w:val="00881E5F"/>
    <w:rsid w:val="00883F4F"/>
    <w:rsid w:val="00884D7A"/>
    <w:rsid w:val="008857BB"/>
    <w:rsid w:val="00885DC1"/>
    <w:rsid w:val="00885DE2"/>
    <w:rsid w:val="008860A1"/>
    <w:rsid w:val="0088701B"/>
    <w:rsid w:val="0089077A"/>
    <w:rsid w:val="00890B17"/>
    <w:rsid w:val="00890DEE"/>
    <w:rsid w:val="00891EC1"/>
    <w:rsid w:val="00892903"/>
    <w:rsid w:val="00893415"/>
    <w:rsid w:val="0089388A"/>
    <w:rsid w:val="008978BE"/>
    <w:rsid w:val="008979D2"/>
    <w:rsid w:val="008A2025"/>
    <w:rsid w:val="008A3419"/>
    <w:rsid w:val="008A730C"/>
    <w:rsid w:val="008B07C7"/>
    <w:rsid w:val="008B1707"/>
    <w:rsid w:val="008B1B40"/>
    <w:rsid w:val="008B254A"/>
    <w:rsid w:val="008B25FA"/>
    <w:rsid w:val="008B4094"/>
    <w:rsid w:val="008B4307"/>
    <w:rsid w:val="008B44AA"/>
    <w:rsid w:val="008B5068"/>
    <w:rsid w:val="008B52FF"/>
    <w:rsid w:val="008B5F80"/>
    <w:rsid w:val="008B65AD"/>
    <w:rsid w:val="008B7974"/>
    <w:rsid w:val="008C1738"/>
    <w:rsid w:val="008C2106"/>
    <w:rsid w:val="008C24BD"/>
    <w:rsid w:val="008C4154"/>
    <w:rsid w:val="008C46A0"/>
    <w:rsid w:val="008C4FF3"/>
    <w:rsid w:val="008C5C7F"/>
    <w:rsid w:val="008C65A9"/>
    <w:rsid w:val="008C79BF"/>
    <w:rsid w:val="008C7F24"/>
    <w:rsid w:val="008D13AF"/>
    <w:rsid w:val="008D2712"/>
    <w:rsid w:val="008D3033"/>
    <w:rsid w:val="008D52EA"/>
    <w:rsid w:val="008D693A"/>
    <w:rsid w:val="008D7FF4"/>
    <w:rsid w:val="008E100B"/>
    <w:rsid w:val="008E12E9"/>
    <w:rsid w:val="008E1404"/>
    <w:rsid w:val="008E2BB1"/>
    <w:rsid w:val="008E3554"/>
    <w:rsid w:val="008E3641"/>
    <w:rsid w:val="008E4024"/>
    <w:rsid w:val="008E5D62"/>
    <w:rsid w:val="008E7B09"/>
    <w:rsid w:val="008F0D92"/>
    <w:rsid w:val="008F1674"/>
    <w:rsid w:val="008F3DA8"/>
    <w:rsid w:val="008F48E8"/>
    <w:rsid w:val="008F635C"/>
    <w:rsid w:val="008F642D"/>
    <w:rsid w:val="00900DBC"/>
    <w:rsid w:val="00900F04"/>
    <w:rsid w:val="00902102"/>
    <w:rsid w:val="00902D2D"/>
    <w:rsid w:val="00903E77"/>
    <w:rsid w:val="0090430E"/>
    <w:rsid w:val="00904F8B"/>
    <w:rsid w:val="00905CB3"/>
    <w:rsid w:val="0091076D"/>
    <w:rsid w:val="00910B95"/>
    <w:rsid w:val="00910DB8"/>
    <w:rsid w:val="00911EE6"/>
    <w:rsid w:val="009122C4"/>
    <w:rsid w:val="00912530"/>
    <w:rsid w:val="009125EC"/>
    <w:rsid w:val="00916BB8"/>
    <w:rsid w:val="00917FFE"/>
    <w:rsid w:val="009202C3"/>
    <w:rsid w:val="00920E21"/>
    <w:rsid w:val="00920E5E"/>
    <w:rsid w:val="00922EE2"/>
    <w:rsid w:val="009233B8"/>
    <w:rsid w:val="00923DD7"/>
    <w:rsid w:val="009242AE"/>
    <w:rsid w:val="0092443F"/>
    <w:rsid w:val="00926F20"/>
    <w:rsid w:val="0092761B"/>
    <w:rsid w:val="0093078E"/>
    <w:rsid w:val="0093209B"/>
    <w:rsid w:val="009343D1"/>
    <w:rsid w:val="00934FCA"/>
    <w:rsid w:val="009366E9"/>
    <w:rsid w:val="00937A31"/>
    <w:rsid w:val="00937F0F"/>
    <w:rsid w:val="00941D4A"/>
    <w:rsid w:val="0094264D"/>
    <w:rsid w:val="009428FD"/>
    <w:rsid w:val="0094586C"/>
    <w:rsid w:val="009476B1"/>
    <w:rsid w:val="009514BD"/>
    <w:rsid w:val="00951585"/>
    <w:rsid w:val="00952248"/>
    <w:rsid w:val="00952E83"/>
    <w:rsid w:val="009535ED"/>
    <w:rsid w:val="00960471"/>
    <w:rsid w:val="00960A02"/>
    <w:rsid w:val="00960FE1"/>
    <w:rsid w:val="009619E1"/>
    <w:rsid w:val="009626F6"/>
    <w:rsid w:val="0096315F"/>
    <w:rsid w:val="00964BAB"/>
    <w:rsid w:val="00964D0D"/>
    <w:rsid w:val="00966259"/>
    <w:rsid w:val="00967484"/>
    <w:rsid w:val="009734BC"/>
    <w:rsid w:val="009735D0"/>
    <w:rsid w:val="00973A0B"/>
    <w:rsid w:val="00974C44"/>
    <w:rsid w:val="00976F04"/>
    <w:rsid w:val="009823E2"/>
    <w:rsid w:val="009846FE"/>
    <w:rsid w:val="00984756"/>
    <w:rsid w:val="00987B52"/>
    <w:rsid w:val="00990389"/>
    <w:rsid w:val="0099043B"/>
    <w:rsid w:val="00990C20"/>
    <w:rsid w:val="00991F63"/>
    <w:rsid w:val="00993DD4"/>
    <w:rsid w:val="00996B46"/>
    <w:rsid w:val="009978D1"/>
    <w:rsid w:val="009A06F3"/>
    <w:rsid w:val="009A39C1"/>
    <w:rsid w:val="009A3CF2"/>
    <w:rsid w:val="009A3D0C"/>
    <w:rsid w:val="009A4A35"/>
    <w:rsid w:val="009A4A4A"/>
    <w:rsid w:val="009A4BE4"/>
    <w:rsid w:val="009A7CB7"/>
    <w:rsid w:val="009B0B4E"/>
    <w:rsid w:val="009B3E08"/>
    <w:rsid w:val="009B5709"/>
    <w:rsid w:val="009B579E"/>
    <w:rsid w:val="009B6A46"/>
    <w:rsid w:val="009B7830"/>
    <w:rsid w:val="009C1172"/>
    <w:rsid w:val="009C1809"/>
    <w:rsid w:val="009C2B2D"/>
    <w:rsid w:val="009C2CBA"/>
    <w:rsid w:val="009C3008"/>
    <w:rsid w:val="009C781B"/>
    <w:rsid w:val="009D0936"/>
    <w:rsid w:val="009D0EEA"/>
    <w:rsid w:val="009D306F"/>
    <w:rsid w:val="009D348C"/>
    <w:rsid w:val="009E0E70"/>
    <w:rsid w:val="009E27C2"/>
    <w:rsid w:val="009E28E1"/>
    <w:rsid w:val="009E4B40"/>
    <w:rsid w:val="009E596C"/>
    <w:rsid w:val="009F4F94"/>
    <w:rsid w:val="009F5497"/>
    <w:rsid w:val="009F5795"/>
    <w:rsid w:val="009F7591"/>
    <w:rsid w:val="00A00B2C"/>
    <w:rsid w:val="00A01549"/>
    <w:rsid w:val="00A01F77"/>
    <w:rsid w:val="00A02568"/>
    <w:rsid w:val="00A04BA0"/>
    <w:rsid w:val="00A06021"/>
    <w:rsid w:val="00A060EC"/>
    <w:rsid w:val="00A06650"/>
    <w:rsid w:val="00A069E4"/>
    <w:rsid w:val="00A07DEA"/>
    <w:rsid w:val="00A11E99"/>
    <w:rsid w:val="00A1352F"/>
    <w:rsid w:val="00A13690"/>
    <w:rsid w:val="00A1392A"/>
    <w:rsid w:val="00A14004"/>
    <w:rsid w:val="00A14094"/>
    <w:rsid w:val="00A1472F"/>
    <w:rsid w:val="00A15C03"/>
    <w:rsid w:val="00A16D21"/>
    <w:rsid w:val="00A21D02"/>
    <w:rsid w:val="00A239F9"/>
    <w:rsid w:val="00A24466"/>
    <w:rsid w:val="00A24BD8"/>
    <w:rsid w:val="00A269D3"/>
    <w:rsid w:val="00A3011C"/>
    <w:rsid w:val="00A31B97"/>
    <w:rsid w:val="00A3327C"/>
    <w:rsid w:val="00A33F87"/>
    <w:rsid w:val="00A346C0"/>
    <w:rsid w:val="00A35424"/>
    <w:rsid w:val="00A35941"/>
    <w:rsid w:val="00A35BD9"/>
    <w:rsid w:val="00A35DEC"/>
    <w:rsid w:val="00A35E64"/>
    <w:rsid w:val="00A36341"/>
    <w:rsid w:val="00A36F8D"/>
    <w:rsid w:val="00A377E1"/>
    <w:rsid w:val="00A37C86"/>
    <w:rsid w:val="00A40127"/>
    <w:rsid w:val="00A40187"/>
    <w:rsid w:val="00A40C57"/>
    <w:rsid w:val="00A41580"/>
    <w:rsid w:val="00A43F55"/>
    <w:rsid w:val="00A44594"/>
    <w:rsid w:val="00A450C0"/>
    <w:rsid w:val="00A45574"/>
    <w:rsid w:val="00A466AE"/>
    <w:rsid w:val="00A471E6"/>
    <w:rsid w:val="00A47B86"/>
    <w:rsid w:val="00A502D8"/>
    <w:rsid w:val="00A5202E"/>
    <w:rsid w:val="00A523DF"/>
    <w:rsid w:val="00A52494"/>
    <w:rsid w:val="00A52513"/>
    <w:rsid w:val="00A535C5"/>
    <w:rsid w:val="00A537C9"/>
    <w:rsid w:val="00A53C63"/>
    <w:rsid w:val="00A53E61"/>
    <w:rsid w:val="00A55A15"/>
    <w:rsid w:val="00A5610B"/>
    <w:rsid w:val="00A57AD9"/>
    <w:rsid w:val="00A57C08"/>
    <w:rsid w:val="00A57FB5"/>
    <w:rsid w:val="00A60FB5"/>
    <w:rsid w:val="00A61055"/>
    <w:rsid w:val="00A618C0"/>
    <w:rsid w:val="00A62EFB"/>
    <w:rsid w:val="00A63279"/>
    <w:rsid w:val="00A648CF"/>
    <w:rsid w:val="00A64CFE"/>
    <w:rsid w:val="00A64D15"/>
    <w:rsid w:val="00A67299"/>
    <w:rsid w:val="00A6739D"/>
    <w:rsid w:val="00A67B45"/>
    <w:rsid w:val="00A71FF1"/>
    <w:rsid w:val="00A7470B"/>
    <w:rsid w:val="00A74AD5"/>
    <w:rsid w:val="00A755FF"/>
    <w:rsid w:val="00A75BE9"/>
    <w:rsid w:val="00A77395"/>
    <w:rsid w:val="00A80A6C"/>
    <w:rsid w:val="00A80BBF"/>
    <w:rsid w:val="00A864C2"/>
    <w:rsid w:val="00A86F9D"/>
    <w:rsid w:val="00A87B4B"/>
    <w:rsid w:val="00A90063"/>
    <w:rsid w:val="00A914C0"/>
    <w:rsid w:val="00A91B8A"/>
    <w:rsid w:val="00A91D13"/>
    <w:rsid w:val="00A948EF"/>
    <w:rsid w:val="00A95716"/>
    <w:rsid w:val="00A95AD9"/>
    <w:rsid w:val="00A95D42"/>
    <w:rsid w:val="00A97345"/>
    <w:rsid w:val="00A97A5D"/>
    <w:rsid w:val="00AA05A9"/>
    <w:rsid w:val="00AA0A58"/>
    <w:rsid w:val="00AA20F1"/>
    <w:rsid w:val="00AA21DA"/>
    <w:rsid w:val="00AA2981"/>
    <w:rsid w:val="00AA4770"/>
    <w:rsid w:val="00AA4A3B"/>
    <w:rsid w:val="00AA6BB8"/>
    <w:rsid w:val="00AA7175"/>
    <w:rsid w:val="00AB037F"/>
    <w:rsid w:val="00AB2CCD"/>
    <w:rsid w:val="00AB414B"/>
    <w:rsid w:val="00AB5054"/>
    <w:rsid w:val="00AB539B"/>
    <w:rsid w:val="00AB662E"/>
    <w:rsid w:val="00AB7C80"/>
    <w:rsid w:val="00AC1A68"/>
    <w:rsid w:val="00AC3E67"/>
    <w:rsid w:val="00AC4A4A"/>
    <w:rsid w:val="00AC538E"/>
    <w:rsid w:val="00AC5A4E"/>
    <w:rsid w:val="00AC603C"/>
    <w:rsid w:val="00AC61AE"/>
    <w:rsid w:val="00AC628C"/>
    <w:rsid w:val="00AD04CE"/>
    <w:rsid w:val="00AD09C6"/>
    <w:rsid w:val="00AD0ABC"/>
    <w:rsid w:val="00AD1D45"/>
    <w:rsid w:val="00AD3EC8"/>
    <w:rsid w:val="00AD4345"/>
    <w:rsid w:val="00AD5CBC"/>
    <w:rsid w:val="00AD61F7"/>
    <w:rsid w:val="00AD66B6"/>
    <w:rsid w:val="00AD758C"/>
    <w:rsid w:val="00AE0941"/>
    <w:rsid w:val="00AE10C1"/>
    <w:rsid w:val="00AE1CD1"/>
    <w:rsid w:val="00AE26C4"/>
    <w:rsid w:val="00AE280D"/>
    <w:rsid w:val="00AE3B81"/>
    <w:rsid w:val="00AE58CA"/>
    <w:rsid w:val="00AE62E9"/>
    <w:rsid w:val="00AF0839"/>
    <w:rsid w:val="00AF34D2"/>
    <w:rsid w:val="00AF3F55"/>
    <w:rsid w:val="00B00E1F"/>
    <w:rsid w:val="00B014BC"/>
    <w:rsid w:val="00B015B4"/>
    <w:rsid w:val="00B034D1"/>
    <w:rsid w:val="00B050BB"/>
    <w:rsid w:val="00B051A8"/>
    <w:rsid w:val="00B0586E"/>
    <w:rsid w:val="00B0667F"/>
    <w:rsid w:val="00B10020"/>
    <w:rsid w:val="00B11FBF"/>
    <w:rsid w:val="00B13256"/>
    <w:rsid w:val="00B13D1C"/>
    <w:rsid w:val="00B14125"/>
    <w:rsid w:val="00B14154"/>
    <w:rsid w:val="00B143B2"/>
    <w:rsid w:val="00B14E67"/>
    <w:rsid w:val="00B1519A"/>
    <w:rsid w:val="00B157AD"/>
    <w:rsid w:val="00B15AA8"/>
    <w:rsid w:val="00B16DD1"/>
    <w:rsid w:val="00B175CC"/>
    <w:rsid w:val="00B175FB"/>
    <w:rsid w:val="00B17A60"/>
    <w:rsid w:val="00B17C5F"/>
    <w:rsid w:val="00B2291A"/>
    <w:rsid w:val="00B23175"/>
    <w:rsid w:val="00B23460"/>
    <w:rsid w:val="00B2372B"/>
    <w:rsid w:val="00B24374"/>
    <w:rsid w:val="00B24627"/>
    <w:rsid w:val="00B25D07"/>
    <w:rsid w:val="00B25E25"/>
    <w:rsid w:val="00B2714B"/>
    <w:rsid w:val="00B27405"/>
    <w:rsid w:val="00B27565"/>
    <w:rsid w:val="00B31C11"/>
    <w:rsid w:val="00B32150"/>
    <w:rsid w:val="00B33A26"/>
    <w:rsid w:val="00B33E1C"/>
    <w:rsid w:val="00B35727"/>
    <w:rsid w:val="00B36531"/>
    <w:rsid w:val="00B41D77"/>
    <w:rsid w:val="00B441FC"/>
    <w:rsid w:val="00B462E0"/>
    <w:rsid w:val="00B46E08"/>
    <w:rsid w:val="00B471A5"/>
    <w:rsid w:val="00B50F26"/>
    <w:rsid w:val="00B519A1"/>
    <w:rsid w:val="00B5218F"/>
    <w:rsid w:val="00B52A4C"/>
    <w:rsid w:val="00B53033"/>
    <w:rsid w:val="00B53230"/>
    <w:rsid w:val="00B53C34"/>
    <w:rsid w:val="00B55984"/>
    <w:rsid w:val="00B57163"/>
    <w:rsid w:val="00B57740"/>
    <w:rsid w:val="00B57BC6"/>
    <w:rsid w:val="00B620FA"/>
    <w:rsid w:val="00B63298"/>
    <w:rsid w:val="00B632E6"/>
    <w:rsid w:val="00B636D4"/>
    <w:rsid w:val="00B6436B"/>
    <w:rsid w:val="00B64A89"/>
    <w:rsid w:val="00B6644F"/>
    <w:rsid w:val="00B66588"/>
    <w:rsid w:val="00B674B7"/>
    <w:rsid w:val="00B700B7"/>
    <w:rsid w:val="00B70D88"/>
    <w:rsid w:val="00B71A36"/>
    <w:rsid w:val="00B72152"/>
    <w:rsid w:val="00B727B0"/>
    <w:rsid w:val="00B734D0"/>
    <w:rsid w:val="00B74120"/>
    <w:rsid w:val="00B75795"/>
    <w:rsid w:val="00B76F82"/>
    <w:rsid w:val="00B801DD"/>
    <w:rsid w:val="00B81C0F"/>
    <w:rsid w:val="00B82727"/>
    <w:rsid w:val="00B841AB"/>
    <w:rsid w:val="00B841F6"/>
    <w:rsid w:val="00B84CC7"/>
    <w:rsid w:val="00B85FEB"/>
    <w:rsid w:val="00B86506"/>
    <w:rsid w:val="00B866D3"/>
    <w:rsid w:val="00B917EB"/>
    <w:rsid w:val="00B91EE3"/>
    <w:rsid w:val="00B926A6"/>
    <w:rsid w:val="00B927A1"/>
    <w:rsid w:val="00B93ABA"/>
    <w:rsid w:val="00B940CA"/>
    <w:rsid w:val="00BA069B"/>
    <w:rsid w:val="00BA4340"/>
    <w:rsid w:val="00BA43A3"/>
    <w:rsid w:val="00BA59ED"/>
    <w:rsid w:val="00BA74DA"/>
    <w:rsid w:val="00BB0ED0"/>
    <w:rsid w:val="00BB10B5"/>
    <w:rsid w:val="00BB1995"/>
    <w:rsid w:val="00BB25B6"/>
    <w:rsid w:val="00BB2AEF"/>
    <w:rsid w:val="00BB30ED"/>
    <w:rsid w:val="00BB355F"/>
    <w:rsid w:val="00BB4607"/>
    <w:rsid w:val="00BB4A79"/>
    <w:rsid w:val="00BB525F"/>
    <w:rsid w:val="00BB79BD"/>
    <w:rsid w:val="00BB7A68"/>
    <w:rsid w:val="00BC3B9B"/>
    <w:rsid w:val="00BC5D0C"/>
    <w:rsid w:val="00BC6949"/>
    <w:rsid w:val="00BD2C6F"/>
    <w:rsid w:val="00BD3315"/>
    <w:rsid w:val="00BD3767"/>
    <w:rsid w:val="00BD5415"/>
    <w:rsid w:val="00BD7FB3"/>
    <w:rsid w:val="00BE0D3F"/>
    <w:rsid w:val="00BE11BB"/>
    <w:rsid w:val="00BE1BAB"/>
    <w:rsid w:val="00BE1EF9"/>
    <w:rsid w:val="00BE2A21"/>
    <w:rsid w:val="00BE7756"/>
    <w:rsid w:val="00BF0374"/>
    <w:rsid w:val="00BF2897"/>
    <w:rsid w:val="00BF2939"/>
    <w:rsid w:val="00BF47F0"/>
    <w:rsid w:val="00BF515A"/>
    <w:rsid w:val="00BF6DCA"/>
    <w:rsid w:val="00C00335"/>
    <w:rsid w:val="00C00700"/>
    <w:rsid w:val="00C016EF"/>
    <w:rsid w:val="00C022A5"/>
    <w:rsid w:val="00C034DE"/>
    <w:rsid w:val="00C049DD"/>
    <w:rsid w:val="00C05038"/>
    <w:rsid w:val="00C06C2F"/>
    <w:rsid w:val="00C076DC"/>
    <w:rsid w:val="00C07ABE"/>
    <w:rsid w:val="00C1104C"/>
    <w:rsid w:val="00C113FE"/>
    <w:rsid w:val="00C117E6"/>
    <w:rsid w:val="00C1359E"/>
    <w:rsid w:val="00C13817"/>
    <w:rsid w:val="00C17560"/>
    <w:rsid w:val="00C175EA"/>
    <w:rsid w:val="00C2162E"/>
    <w:rsid w:val="00C21882"/>
    <w:rsid w:val="00C21FD7"/>
    <w:rsid w:val="00C22F1F"/>
    <w:rsid w:val="00C230A2"/>
    <w:rsid w:val="00C23625"/>
    <w:rsid w:val="00C236DC"/>
    <w:rsid w:val="00C23FE7"/>
    <w:rsid w:val="00C24E1A"/>
    <w:rsid w:val="00C24E2D"/>
    <w:rsid w:val="00C24EC1"/>
    <w:rsid w:val="00C256F6"/>
    <w:rsid w:val="00C2611F"/>
    <w:rsid w:val="00C265D7"/>
    <w:rsid w:val="00C3105D"/>
    <w:rsid w:val="00C32871"/>
    <w:rsid w:val="00C32E00"/>
    <w:rsid w:val="00C345C0"/>
    <w:rsid w:val="00C345DC"/>
    <w:rsid w:val="00C346B1"/>
    <w:rsid w:val="00C363FC"/>
    <w:rsid w:val="00C37566"/>
    <w:rsid w:val="00C37BBF"/>
    <w:rsid w:val="00C405DA"/>
    <w:rsid w:val="00C41C10"/>
    <w:rsid w:val="00C43132"/>
    <w:rsid w:val="00C4613C"/>
    <w:rsid w:val="00C51D9E"/>
    <w:rsid w:val="00C548A2"/>
    <w:rsid w:val="00C54B8A"/>
    <w:rsid w:val="00C5556D"/>
    <w:rsid w:val="00C615B9"/>
    <w:rsid w:val="00C6173D"/>
    <w:rsid w:val="00C61D58"/>
    <w:rsid w:val="00C63F10"/>
    <w:rsid w:val="00C640AD"/>
    <w:rsid w:val="00C7202D"/>
    <w:rsid w:val="00C7391A"/>
    <w:rsid w:val="00C766CE"/>
    <w:rsid w:val="00C775F4"/>
    <w:rsid w:val="00C80155"/>
    <w:rsid w:val="00C801E2"/>
    <w:rsid w:val="00C80BD0"/>
    <w:rsid w:val="00C81D1F"/>
    <w:rsid w:val="00C84C9F"/>
    <w:rsid w:val="00C86479"/>
    <w:rsid w:val="00C90531"/>
    <w:rsid w:val="00C911AB"/>
    <w:rsid w:val="00C9299B"/>
    <w:rsid w:val="00C944BF"/>
    <w:rsid w:val="00C95AAF"/>
    <w:rsid w:val="00C95D47"/>
    <w:rsid w:val="00C966DE"/>
    <w:rsid w:val="00C96E84"/>
    <w:rsid w:val="00C96F7B"/>
    <w:rsid w:val="00CA0A72"/>
    <w:rsid w:val="00CA3C87"/>
    <w:rsid w:val="00CA5E32"/>
    <w:rsid w:val="00CA6612"/>
    <w:rsid w:val="00CA6C15"/>
    <w:rsid w:val="00CA7FCB"/>
    <w:rsid w:val="00CB0276"/>
    <w:rsid w:val="00CB1F43"/>
    <w:rsid w:val="00CB225B"/>
    <w:rsid w:val="00CB3157"/>
    <w:rsid w:val="00CB406D"/>
    <w:rsid w:val="00CB45FA"/>
    <w:rsid w:val="00CB6E9A"/>
    <w:rsid w:val="00CB724F"/>
    <w:rsid w:val="00CC02C1"/>
    <w:rsid w:val="00CC0683"/>
    <w:rsid w:val="00CC1317"/>
    <w:rsid w:val="00CC26D7"/>
    <w:rsid w:val="00CC2A63"/>
    <w:rsid w:val="00CC2CEA"/>
    <w:rsid w:val="00CC4926"/>
    <w:rsid w:val="00CC4D7D"/>
    <w:rsid w:val="00CC575E"/>
    <w:rsid w:val="00CD041D"/>
    <w:rsid w:val="00CD0731"/>
    <w:rsid w:val="00CD076C"/>
    <w:rsid w:val="00CD1C5F"/>
    <w:rsid w:val="00CD2F16"/>
    <w:rsid w:val="00CD680D"/>
    <w:rsid w:val="00CD7287"/>
    <w:rsid w:val="00CE131D"/>
    <w:rsid w:val="00CE217A"/>
    <w:rsid w:val="00CE2659"/>
    <w:rsid w:val="00CE2AA5"/>
    <w:rsid w:val="00CE38E7"/>
    <w:rsid w:val="00CE3B09"/>
    <w:rsid w:val="00CE70BD"/>
    <w:rsid w:val="00CF032A"/>
    <w:rsid w:val="00CF1543"/>
    <w:rsid w:val="00CF1663"/>
    <w:rsid w:val="00CF1F58"/>
    <w:rsid w:val="00CF24F9"/>
    <w:rsid w:val="00CF3B7A"/>
    <w:rsid w:val="00CF3CD1"/>
    <w:rsid w:val="00CF5E9D"/>
    <w:rsid w:val="00CF65A3"/>
    <w:rsid w:val="00CF7477"/>
    <w:rsid w:val="00D00E28"/>
    <w:rsid w:val="00D02C1A"/>
    <w:rsid w:val="00D04052"/>
    <w:rsid w:val="00D04125"/>
    <w:rsid w:val="00D062AA"/>
    <w:rsid w:val="00D06769"/>
    <w:rsid w:val="00D06B7C"/>
    <w:rsid w:val="00D10264"/>
    <w:rsid w:val="00D10CB5"/>
    <w:rsid w:val="00D10D4C"/>
    <w:rsid w:val="00D11032"/>
    <w:rsid w:val="00D11385"/>
    <w:rsid w:val="00D11936"/>
    <w:rsid w:val="00D12EE4"/>
    <w:rsid w:val="00D14FE2"/>
    <w:rsid w:val="00D15B40"/>
    <w:rsid w:val="00D17476"/>
    <w:rsid w:val="00D21096"/>
    <w:rsid w:val="00D218BC"/>
    <w:rsid w:val="00D2229C"/>
    <w:rsid w:val="00D23751"/>
    <w:rsid w:val="00D24270"/>
    <w:rsid w:val="00D26BDD"/>
    <w:rsid w:val="00D278CA"/>
    <w:rsid w:val="00D30D67"/>
    <w:rsid w:val="00D3117F"/>
    <w:rsid w:val="00D31509"/>
    <w:rsid w:val="00D3167D"/>
    <w:rsid w:val="00D335CC"/>
    <w:rsid w:val="00D35CF0"/>
    <w:rsid w:val="00D3664F"/>
    <w:rsid w:val="00D37BED"/>
    <w:rsid w:val="00D37E74"/>
    <w:rsid w:val="00D406D9"/>
    <w:rsid w:val="00D430C8"/>
    <w:rsid w:val="00D43725"/>
    <w:rsid w:val="00D4410E"/>
    <w:rsid w:val="00D44D47"/>
    <w:rsid w:val="00D4705D"/>
    <w:rsid w:val="00D47418"/>
    <w:rsid w:val="00D47902"/>
    <w:rsid w:val="00D47915"/>
    <w:rsid w:val="00D47DEF"/>
    <w:rsid w:val="00D515CA"/>
    <w:rsid w:val="00D52823"/>
    <w:rsid w:val="00D52D4E"/>
    <w:rsid w:val="00D537B4"/>
    <w:rsid w:val="00D55D09"/>
    <w:rsid w:val="00D570F3"/>
    <w:rsid w:val="00D578DF"/>
    <w:rsid w:val="00D57B4F"/>
    <w:rsid w:val="00D610D4"/>
    <w:rsid w:val="00D6566D"/>
    <w:rsid w:val="00D67239"/>
    <w:rsid w:val="00D67FF1"/>
    <w:rsid w:val="00D70518"/>
    <w:rsid w:val="00D7111D"/>
    <w:rsid w:val="00D730B1"/>
    <w:rsid w:val="00D734FD"/>
    <w:rsid w:val="00D739BD"/>
    <w:rsid w:val="00D73BE6"/>
    <w:rsid w:val="00D76E29"/>
    <w:rsid w:val="00D77CEF"/>
    <w:rsid w:val="00D8078E"/>
    <w:rsid w:val="00D80D91"/>
    <w:rsid w:val="00D81CEB"/>
    <w:rsid w:val="00D82AC7"/>
    <w:rsid w:val="00D83A8D"/>
    <w:rsid w:val="00D84144"/>
    <w:rsid w:val="00D84D01"/>
    <w:rsid w:val="00D85860"/>
    <w:rsid w:val="00D86377"/>
    <w:rsid w:val="00D87440"/>
    <w:rsid w:val="00D87B79"/>
    <w:rsid w:val="00D9035A"/>
    <w:rsid w:val="00D908AF"/>
    <w:rsid w:val="00D9163D"/>
    <w:rsid w:val="00D92770"/>
    <w:rsid w:val="00D92AC7"/>
    <w:rsid w:val="00D9311D"/>
    <w:rsid w:val="00D932E6"/>
    <w:rsid w:val="00D957F9"/>
    <w:rsid w:val="00D95B27"/>
    <w:rsid w:val="00D96054"/>
    <w:rsid w:val="00D960D2"/>
    <w:rsid w:val="00DA0F2F"/>
    <w:rsid w:val="00DA126C"/>
    <w:rsid w:val="00DA1569"/>
    <w:rsid w:val="00DA1818"/>
    <w:rsid w:val="00DA3D27"/>
    <w:rsid w:val="00DA4A2A"/>
    <w:rsid w:val="00DA4A3D"/>
    <w:rsid w:val="00DA561D"/>
    <w:rsid w:val="00DA5CDE"/>
    <w:rsid w:val="00DA6126"/>
    <w:rsid w:val="00DA61F7"/>
    <w:rsid w:val="00DA689B"/>
    <w:rsid w:val="00DA74E1"/>
    <w:rsid w:val="00DA7CF8"/>
    <w:rsid w:val="00DB132B"/>
    <w:rsid w:val="00DB2FA3"/>
    <w:rsid w:val="00DB35BE"/>
    <w:rsid w:val="00DB3E21"/>
    <w:rsid w:val="00DB5C43"/>
    <w:rsid w:val="00DB6FC7"/>
    <w:rsid w:val="00DC06F6"/>
    <w:rsid w:val="00DC1AC3"/>
    <w:rsid w:val="00DC30B2"/>
    <w:rsid w:val="00DC4444"/>
    <w:rsid w:val="00DC4B4F"/>
    <w:rsid w:val="00DC75ED"/>
    <w:rsid w:val="00DC7B74"/>
    <w:rsid w:val="00DD001E"/>
    <w:rsid w:val="00DD1D32"/>
    <w:rsid w:val="00DD268D"/>
    <w:rsid w:val="00DD5709"/>
    <w:rsid w:val="00DD5A9F"/>
    <w:rsid w:val="00DD639F"/>
    <w:rsid w:val="00DE1469"/>
    <w:rsid w:val="00DE1910"/>
    <w:rsid w:val="00DE23BF"/>
    <w:rsid w:val="00DE2B5A"/>
    <w:rsid w:val="00DE2EF0"/>
    <w:rsid w:val="00DE302C"/>
    <w:rsid w:val="00DE490E"/>
    <w:rsid w:val="00DE4BC2"/>
    <w:rsid w:val="00DE562D"/>
    <w:rsid w:val="00DE5DB7"/>
    <w:rsid w:val="00DE7009"/>
    <w:rsid w:val="00DF09C3"/>
    <w:rsid w:val="00DF1E84"/>
    <w:rsid w:val="00DF3680"/>
    <w:rsid w:val="00DF3929"/>
    <w:rsid w:val="00DF3E55"/>
    <w:rsid w:val="00DF744E"/>
    <w:rsid w:val="00E01A01"/>
    <w:rsid w:val="00E02962"/>
    <w:rsid w:val="00E02E88"/>
    <w:rsid w:val="00E03963"/>
    <w:rsid w:val="00E040CF"/>
    <w:rsid w:val="00E0482D"/>
    <w:rsid w:val="00E052F4"/>
    <w:rsid w:val="00E05389"/>
    <w:rsid w:val="00E06665"/>
    <w:rsid w:val="00E078F3"/>
    <w:rsid w:val="00E1064D"/>
    <w:rsid w:val="00E119CD"/>
    <w:rsid w:val="00E149C9"/>
    <w:rsid w:val="00E15678"/>
    <w:rsid w:val="00E15B19"/>
    <w:rsid w:val="00E16227"/>
    <w:rsid w:val="00E171FC"/>
    <w:rsid w:val="00E17904"/>
    <w:rsid w:val="00E2002E"/>
    <w:rsid w:val="00E2047C"/>
    <w:rsid w:val="00E20B88"/>
    <w:rsid w:val="00E216E5"/>
    <w:rsid w:val="00E22112"/>
    <w:rsid w:val="00E23E97"/>
    <w:rsid w:val="00E24E43"/>
    <w:rsid w:val="00E263D3"/>
    <w:rsid w:val="00E27417"/>
    <w:rsid w:val="00E27482"/>
    <w:rsid w:val="00E2762C"/>
    <w:rsid w:val="00E27A8E"/>
    <w:rsid w:val="00E30168"/>
    <w:rsid w:val="00E3136E"/>
    <w:rsid w:val="00E316A5"/>
    <w:rsid w:val="00E32C4C"/>
    <w:rsid w:val="00E32D7C"/>
    <w:rsid w:val="00E33AB8"/>
    <w:rsid w:val="00E34C45"/>
    <w:rsid w:val="00E36F7B"/>
    <w:rsid w:val="00E40328"/>
    <w:rsid w:val="00E4046B"/>
    <w:rsid w:val="00E4170D"/>
    <w:rsid w:val="00E41C9E"/>
    <w:rsid w:val="00E42479"/>
    <w:rsid w:val="00E429E2"/>
    <w:rsid w:val="00E44949"/>
    <w:rsid w:val="00E46E3C"/>
    <w:rsid w:val="00E47697"/>
    <w:rsid w:val="00E47AE8"/>
    <w:rsid w:val="00E517F8"/>
    <w:rsid w:val="00E51F5D"/>
    <w:rsid w:val="00E53695"/>
    <w:rsid w:val="00E5568A"/>
    <w:rsid w:val="00E6082F"/>
    <w:rsid w:val="00E6119E"/>
    <w:rsid w:val="00E62DC3"/>
    <w:rsid w:val="00E6339A"/>
    <w:rsid w:val="00E64FEF"/>
    <w:rsid w:val="00E66613"/>
    <w:rsid w:val="00E66F3C"/>
    <w:rsid w:val="00E67376"/>
    <w:rsid w:val="00E70576"/>
    <w:rsid w:val="00E7194B"/>
    <w:rsid w:val="00E71BBB"/>
    <w:rsid w:val="00E72635"/>
    <w:rsid w:val="00E72AE3"/>
    <w:rsid w:val="00E731E1"/>
    <w:rsid w:val="00E732A3"/>
    <w:rsid w:val="00E74790"/>
    <w:rsid w:val="00E74FCD"/>
    <w:rsid w:val="00E753CB"/>
    <w:rsid w:val="00E75523"/>
    <w:rsid w:val="00E75D31"/>
    <w:rsid w:val="00E7751A"/>
    <w:rsid w:val="00E775DB"/>
    <w:rsid w:val="00E82635"/>
    <w:rsid w:val="00E8304B"/>
    <w:rsid w:val="00E832DA"/>
    <w:rsid w:val="00E84033"/>
    <w:rsid w:val="00E855F4"/>
    <w:rsid w:val="00E867AA"/>
    <w:rsid w:val="00E86F71"/>
    <w:rsid w:val="00E913E2"/>
    <w:rsid w:val="00E9322B"/>
    <w:rsid w:val="00E962E3"/>
    <w:rsid w:val="00E96778"/>
    <w:rsid w:val="00E9679D"/>
    <w:rsid w:val="00E96E6E"/>
    <w:rsid w:val="00E9762D"/>
    <w:rsid w:val="00E978DF"/>
    <w:rsid w:val="00EA03B4"/>
    <w:rsid w:val="00EA03D3"/>
    <w:rsid w:val="00EA216A"/>
    <w:rsid w:val="00EA2648"/>
    <w:rsid w:val="00EA2687"/>
    <w:rsid w:val="00EA3042"/>
    <w:rsid w:val="00EA36C6"/>
    <w:rsid w:val="00EA382E"/>
    <w:rsid w:val="00EA4584"/>
    <w:rsid w:val="00EA483E"/>
    <w:rsid w:val="00EA6F7D"/>
    <w:rsid w:val="00EA78FE"/>
    <w:rsid w:val="00EA7B2E"/>
    <w:rsid w:val="00EB0E29"/>
    <w:rsid w:val="00EB0ED5"/>
    <w:rsid w:val="00EB1B8B"/>
    <w:rsid w:val="00EB1BEE"/>
    <w:rsid w:val="00EB2BEC"/>
    <w:rsid w:val="00EB3540"/>
    <w:rsid w:val="00EB58D8"/>
    <w:rsid w:val="00EB5A5F"/>
    <w:rsid w:val="00EB6333"/>
    <w:rsid w:val="00EB6867"/>
    <w:rsid w:val="00EB7C10"/>
    <w:rsid w:val="00EB7C21"/>
    <w:rsid w:val="00EC0861"/>
    <w:rsid w:val="00EC0E90"/>
    <w:rsid w:val="00EC364A"/>
    <w:rsid w:val="00EC4BDC"/>
    <w:rsid w:val="00EC5B36"/>
    <w:rsid w:val="00EC68E5"/>
    <w:rsid w:val="00EC6BFB"/>
    <w:rsid w:val="00EC77D3"/>
    <w:rsid w:val="00ED069E"/>
    <w:rsid w:val="00ED2050"/>
    <w:rsid w:val="00ED22B0"/>
    <w:rsid w:val="00ED2F67"/>
    <w:rsid w:val="00ED334E"/>
    <w:rsid w:val="00ED3FA7"/>
    <w:rsid w:val="00ED5565"/>
    <w:rsid w:val="00ED68DF"/>
    <w:rsid w:val="00ED75D0"/>
    <w:rsid w:val="00ED76C8"/>
    <w:rsid w:val="00ED7AC1"/>
    <w:rsid w:val="00EE035D"/>
    <w:rsid w:val="00EE32E8"/>
    <w:rsid w:val="00EE34DC"/>
    <w:rsid w:val="00EE35DB"/>
    <w:rsid w:val="00EE402B"/>
    <w:rsid w:val="00EE6776"/>
    <w:rsid w:val="00EF057B"/>
    <w:rsid w:val="00EF077A"/>
    <w:rsid w:val="00EF233F"/>
    <w:rsid w:val="00EF4CC0"/>
    <w:rsid w:val="00EF4D44"/>
    <w:rsid w:val="00EF5846"/>
    <w:rsid w:val="00F0015F"/>
    <w:rsid w:val="00F013F8"/>
    <w:rsid w:val="00F0150B"/>
    <w:rsid w:val="00F03236"/>
    <w:rsid w:val="00F07A59"/>
    <w:rsid w:val="00F10649"/>
    <w:rsid w:val="00F10F42"/>
    <w:rsid w:val="00F137EE"/>
    <w:rsid w:val="00F14088"/>
    <w:rsid w:val="00F15D6C"/>
    <w:rsid w:val="00F16C09"/>
    <w:rsid w:val="00F1799B"/>
    <w:rsid w:val="00F20B77"/>
    <w:rsid w:val="00F21566"/>
    <w:rsid w:val="00F22588"/>
    <w:rsid w:val="00F2377E"/>
    <w:rsid w:val="00F23EEA"/>
    <w:rsid w:val="00F2532E"/>
    <w:rsid w:val="00F25A1E"/>
    <w:rsid w:val="00F27CD7"/>
    <w:rsid w:val="00F30DEA"/>
    <w:rsid w:val="00F31869"/>
    <w:rsid w:val="00F32E56"/>
    <w:rsid w:val="00F33674"/>
    <w:rsid w:val="00F337D3"/>
    <w:rsid w:val="00F34721"/>
    <w:rsid w:val="00F353D7"/>
    <w:rsid w:val="00F36CCC"/>
    <w:rsid w:val="00F36F7E"/>
    <w:rsid w:val="00F37E97"/>
    <w:rsid w:val="00F40A2C"/>
    <w:rsid w:val="00F418FB"/>
    <w:rsid w:val="00F41EAB"/>
    <w:rsid w:val="00F42071"/>
    <w:rsid w:val="00F42304"/>
    <w:rsid w:val="00F42A51"/>
    <w:rsid w:val="00F43BFA"/>
    <w:rsid w:val="00F44203"/>
    <w:rsid w:val="00F448E9"/>
    <w:rsid w:val="00F45CBA"/>
    <w:rsid w:val="00F47099"/>
    <w:rsid w:val="00F513B7"/>
    <w:rsid w:val="00F52D89"/>
    <w:rsid w:val="00F53956"/>
    <w:rsid w:val="00F53C1B"/>
    <w:rsid w:val="00F53E65"/>
    <w:rsid w:val="00F53F9C"/>
    <w:rsid w:val="00F5426E"/>
    <w:rsid w:val="00F54474"/>
    <w:rsid w:val="00F54C22"/>
    <w:rsid w:val="00F56265"/>
    <w:rsid w:val="00F563A5"/>
    <w:rsid w:val="00F56585"/>
    <w:rsid w:val="00F5775B"/>
    <w:rsid w:val="00F60656"/>
    <w:rsid w:val="00F6248F"/>
    <w:rsid w:val="00F63A96"/>
    <w:rsid w:val="00F659AC"/>
    <w:rsid w:val="00F676FC"/>
    <w:rsid w:val="00F71380"/>
    <w:rsid w:val="00F71A28"/>
    <w:rsid w:val="00F728D2"/>
    <w:rsid w:val="00F735D7"/>
    <w:rsid w:val="00F73EB5"/>
    <w:rsid w:val="00F73FC2"/>
    <w:rsid w:val="00F74CE9"/>
    <w:rsid w:val="00F75138"/>
    <w:rsid w:val="00F76037"/>
    <w:rsid w:val="00F7631A"/>
    <w:rsid w:val="00F772C9"/>
    <w:rsid w:val="00F77533"/>
    <w:rsid w:val="00F778D3"/>
    <w:rsid w:val="00F8347A"/>
    <w:rsid w:val="00F86F16"/>
    <w:rsid w:val="00F8722F"/>
    <w:rsid w:val="00F9144F"/>
    <w:rsid w:val="00F91A35"/>
    <w:rsid w:val="00F91DB8"/>
    <w:rsid w:val="00F9262C"/>
    <w:rsid w:val="00F92965"/>
    <w:rsid w:val="00F9368B"/>
    <w:rsid w:val="00F93820"/>
    <w:rsid w:val="00F93B5E"/>
    <w:rsid w:val="00F94096"/>
    <w:rsid w:val="00F949FD"/>
    <w:rsid w:val="00F94E9C"/>
    <w:rsid w:val="00F9521D"/>
    <w:rsid w:val="00F956BE"/>
    <w:rsid w:val="00F96B54"/>
    <w:rsid w:val="00F96C80"/>
    <w:rsid w:val="00F97152"/>
    <w:rsid w:val="00FA072C"/>
    <w:rsid w:val="00FA08DE"/>
    <w:rsid w:val="00FA11E7"/>
    <w:rsid w:val="00FA257B"/>
    <w:rsid w:val="00FA2880"/>
    <w:rsid w:val="00FA2F19"/>
    <w:rsid w:val="00FA342E"/>
    <w:rsid w:val="00FA5BB4"/>
    <w:rsid w:val="00FA611E"/>
    <w:rsid w:val="00FA78E1"/>
    <w:rsid w:val="00FA7D57"/>
    <w:rsid w:val="00FB0BD6"/>
    <w:rsid w:val="00FB1DC0"/>
    <w:rsid w:val="00FB3A4F"/>
    <w:rsid w:val="00FB4D7F"/>
    <w:rsid w:val="00FB5079"/>
    <w:rsid w:val="00FB62A3"/>
    <w:rsid w:val="00FB62E6"/>
    <w:rsid w:val="00FB754B"/>
    <w:rsid w:val="00FB76EB"/>
    <w:rsid w:val="00FB783C"/>
    <w:rsid w:val="00FC07DF"/>
    <w:rsid w:val="00FC14ED"/>
    <w:rsid w:val="00FC1A30"/>
    <w:rsid w:val="00FC45A0"/>
    <w:rsid w:val="00FC4E31"/>
    <w:rsid w:val="00FC5099"/>
    <w:rsid w:val="00FC5F04"/>
    <w:rsid w:val="00FC6880"/>
    <w:rsid w:val="00FC7A54"/>
    <w:rsid w:val="00FD08DD"/>
    <w:rsid w:val="00FD1746"/>
    <w:rsid w:val="00FD1BEA"/>
    <w:rsid w:val="00FD554B"/>
    <w:rsid w:val="00FD660F"/>
    <w:rsid w:val="00FD71AF"/>
    <w:rsid w:val="00FE12EA"/>
    <w:rsid w:val="00FE3350"/>
    <w:rsid w:val="00FE3F9E"/>
    <w:rsid w:val="00FE5136"/>
    <w:rsid w:val="00FF0266"/>
    <w:rsid w:val="00FF0A4C"/>
    <w:rsid w:val="00FF14D6"/>
    <w:rsid w:val="00FF25BD"/>
    <w:rsid w:val="00FF2DFB"/>
    <w:rsid w:val="00FF4823"/>
    <w:rsid w:val="00FF4E87"/>
    <w:rsid w:val="00FF5A27"/>
    <w:rsid w:val="00FF67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9149F"/>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0B4E"/>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qFormat/>
    <w:rsid w:val="00A06021"/>
    <w:pPr>
      <w:numPr>
        <w:numId w:val="30"/>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Ttulo3"/>
    <w:next w:val="Normal"/>
    <w:link w:val="Ttulo4Car"/>
    <w:uiPriority w:val="9"/>
    <w:qFormat/>
    <w:rsid w:val="008E3641"/>
    <w:pPr>
      <w:keepNex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after="120"/>
      <w:ind w:left="1542" w:hanging="862"/>
      <w:jc w:val="both"/>
      <w:outlineLvl w:val="3"/>
    </w:pPr>
    <w:rPr>
      <w:rFonts w:eastAsia="Times New Roman" w:cs="Times New Roman"/>
      <w:i/>
      <w:iCs/>
      <w:color w:val="auto"/>
      <w:kern w:val="32"/>
      <w:sz w:val="22"/>
      <w:szCs w:val="22"/>
      <w:bdr w:val="none" w:sz="0" w:space="0" w:color="auto"/>
      <w:lang w:val="x-none"/>
    </w:rPr>
  </w:style>
  <w:style w:type="paragraph" w:styleId="Ttulo5">
    <w:name w:val="heading 5"/>
    <w:basedOn w:val="Ttulo4"/>
    <w:next w:val="Normal"/>
    <w:link w:val="Ttulo5Car"/>
    <w:uiPriority w:val="9"/>
    <w:qFormat/>
    <w:rsid w:val="008E3641"/>
    <w:pPr>
      <w:tabs>
        <w:tab w:val="clear" w:pos="864"/>
        <w:tab w:val="num" w:pos="1008"/>
      </w:tabs>
      <w:ind w:left="1008" w:hanging="1008"/>
      <w:outlineLvl w:val="4"/>
    </w:pPr>
    <w:rPr>
      <w:rFonts w:cs="Arial"/>
      <w:b w:val="0"/>
      <w:caps/>
      <w:lang w:val="es-ES"/>
    </w:rPr>
  </w:style>
  <w:style w:type="paragraph" w:styleId="Ttulo6">
    <w:name w:val="heading 6"/>
    <w:basedOn w:val="Ttulo5"/>
    <w:next w:val="Normal"/>
    <w:link w:val="Ttulo6Car"/>
    <w:uiPriority w:val="9"/>
    <w:qFormat/>
    <w:rsid w:val="008E3641"/>
    <w:pPr>
      <w:tabs>
        <w:tab w:val="clear" w:pos="1008"/>
        <w:tab w:val="num" w:pos="1152"/>
      </w:tabs>
      <w:spacing w:after="60"/>
      <w:ind w:left="2285" w:hanging="1151"/>
      <w:outlineLvl w:val="5"/>
    </w:pPr>
    <w:rPr>
      <w:rFonts w:cs="Times New Roman"/>
      <w:b/>
      <w:bCs/>
      <w:caps w:val="0"/>
      <w:lang w:val="x-none"/>
    </w:rPr>
  </w:style>
  <w:style w:type="paragraph" w:styleId="Ttulo7">
    <w:name w:val="heading 7"/>
    <w:basedOn w:val="Ttulo6"/>
    <w:next w:val="Normal"/>
    <w:link w:val="Ttulo7Car"/>
    <w:uiPriority w:val="9"/>
    <w:qFormat/>
    <w:rsid w:val="008E3641"/>
    <w:pPr>
      <w:tabs>
        <w:tab w:val="clear" w:pos="1152"/>
        <w:tab w:val="num" w:pos="1296"/>
      </w:tabs>
      <w:ind w:left="1296" w:hanging="1296"/>
      <w:outlineLvl w:val="6"/>
    </w:pPr>
    <w:rPr>
      <w:rFonts w:ascii="Calibri" w:hAnsi="Calibri"/>
      <w:b w:val="0"/>
      <w:caps/>
      <w:sz w:val="24"/>
      <w:szCs w:val="24"/>
      <w:lang w:val="es-ES"/>
    </w:rPr>
  </w:style>
  <w:style w:type="paragraph" w:styleId="Ttulo8">
    <w:name w:val="heading 8"/>
    <w:basedOn w:val="Normal"/>
    <w:next w:val="Normal"/>
    <w:link w:val="Ttulo8Car"/>
    <w:rsid w:val="008E364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1440"/>
      <w:outlineLvl w:val="7"/>
    </w:pPr>
    <w:rPr>
      <w:rFonts w:ascii="Times New Roman" w:eastAsia="Times New Roman" w:hAnsi="Times New Roman" w:cs="Times New Roman"/>
      <w:i/>
      <w:iCs/>
      <w:color w:val="auto"/>
      <w:bdr w:val="none" w:sz="0" w:space="0" w:color="auto"/>
      <w:lang w:val="es-ES_tradnl"/>
    </w:rPr>
  </w:style>
  <w:style w:type="paragraph" w:styleId="Ttulo9">
    <w:name w:val="heading 9"/>
    <w:basedOn w:val="Normal"/>
    <w:next w:val="Normal"/>
    <w:link w:val="Ttulo9Car"/>
    <w:rsid w:val="008E3641"/>
    <w:pPr>
      <w:pBdr>
        <w:top w:val="none" w:sz="0" w:space="0" w:color="auto"/>
        <w:left w:val="none" w:sz="0" w:space="0" w:color="auto"/>
        <w:bottom w:val="none" w:sz="0" w:space="0" w:color="auto"/>
        <w:right w:val="none" w:sz="0" w:space="0" w:color="auto"/>
        <w:between w:val="none" w:sz="0" w:space="0" w:color="auto"/>
        <w:bar w:val="none" w:sz="0" w:color="auto"/>
      </w:pBdr>
      <w:tabs>
        <w:tab w:val="num" w:pos="1584"/>
      </w:tabs>
      <w:spacing w:before="240" w:after="60"/>
      <w:ind w:left="1584" w:hanging="1584"/>
      <w:outlineLvl w:val="8"/>
    </w:pPr>
    <w:rPr>
      <w:rFonts w:ascii="Times New Roman" w:eastAsia="Times New Roman" w:hAnsi="Times New Roman" w:cs="Times New Roman"/>
      <w:color w:val="auto"/>
      <w:bdr w:val="none" w:sz="0" w:space="0" w:color="auto"/>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unhideWhenUsed/>
    <w:rsid w:val="0075646D"/>
    <w:rPr>
      <w:color w:val="0563C1" w:themeColor="hyperlink"/>
      <w:u w:val="single"/>
    </w:rPr>
  </w:style>
  <w:style w:type="character" w:customStyle="1" w:styleId="Ttulo1Car">
    <w:name w:val="Título 1 Car"/>
    <w:basedOn w:val="Fuentedeprrafopredeter"/>
    <w:link w:val="Ttulo1"/>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481B8A"/>
    <w:rPr>
      <w:rFonts w:ascii="Times New Roman" w:eastAsia="Cambria" w:hAnsi="Times New Roman" w:cs="Times New Roman"/>
      <w:color w:val="000000"/>
      <w:sz w:val="18"/>
      <w:szCs w:val="18"/>
      <w:u w:color="000000"/>
      <w:bdr w:val="nil"/>
      <w:lang w:val="es-ES" w:eastAsia="es-ES_tradnl"/>
    </w:rPr>
  </w:style>
  <w:style w:type="character" w:customStyle="1" w:styleId="Ttulo4Car">
    <w:name w:val="Título 4 Car"/>
    <w:basedOn w:val="Fuentedeprrafopredeter"/>
    <w:link w:val="Ttulo4"/>
    <w:uiPriority w:val="9"/>
    <w:rsid w:val="008E3641"/>
    <w:rPr>
      <w:rFonts w:ascii="Arial" w:eastAsia="Times New Roman" w:hAnsi="Arial" w:cs="Times New Roman"/>
      <w:b/>
      <w:i/>
      <w:iCs/>
      <w:kern w:val="32"/>
      <w:sz w:val="22"/>
      <w:szCs w:val="22"/>
      <w:lang w:val="x-none" w:eastAsia="es-ES_tradnl"/>
    </w:rPr>
  </w:style>
  <w:style w:type="character" w:customStyle="1" w:styleId="Ttulo5Car">
    <w:name w:val="Título 5 Car"/>
    <w:basedOn w:val="Fuentedeprrafopredeter"/>
    <w:link w:val="Ttulo5"/>
    <w:uiPriority w:val="9"/>
    <w:rsid w:val="008E3641"/>
    <w:rPr>
      <w:rFonts w:ascii="Arial" w:eastAsia="Times New Roman" w:hAnsi="Arial" w:cs="Arial"/>
      <w:i/>
      <w:iCs/>
      <w:caps/>
      <w:kern w:val="32"/>
      <w:sz w:val="22"/>
      <w:szCs w:val="22"/>
      <w:lang w:val="es-ES" w:eastAsia="es-ES_tradnl"/>
    </w:rPr>
  </w:style>
  <w:style w:type="character" w:customStyle="1" w:styleId="Ttulo6Car">
    <w:name w:val="Título 6 Car"/>
    <w:basedOn w:val="Fuentedeprrafopredeter"/>
    <w:link w:val="Ttulo6"/>
    <w:uiPriority w:val="9"/>
    <w:rsid w:val="008E3641"/>
    <w:rPr>
      <w:rFonts w:ascii="Arial" w:eastAsia="Times New Roman" w:hAnsi="Arial" w:cs="Times New Roman"/>
      <w:b/>
      <w:bCs/>
      <w:i/>
      <w:iCs/>
      <w:kern w:val="32"/>
      <w:sz w:val="22"/>
      <w:szCs w:val="22"/>
      <w:lang w:val="x-none" w:eastAsia="es-ES_tradnl"/>
    </w:rPr>
  </w:style>
  <w:style w:type="character" w:customStyle="1" w:styleId="Ttulo7Car">
    <w:name w:val="Título 7 Car"/>
    <w:basedOn w:val="Fuentedeprrafopredeter"/>
    <w:link w:val="Ttulo7"/>
    <w:uiPriority w:val="9"/>
    <w:rsid w:val="008E3641"/>
    <w:rPr>
      <w:rFonts w:ascii="Calibri" w:eastAsia="Times New Roman" w:hAnsi="Calibri" w:cs="Times New Roman"/>
      <w:bCs/>
      <w:i/>
      <w:iCs/>
      <w:caps/>
      <w:kern w:val="32"/>
      <w:lang w:val="es-ES" w:eastAsia="es-ES_tradnl"/>
    </w:rPr>
  </w:style>
  <w:style w:type="character" w:customStyle="1" w:styleId="Ttulo8Car">
    <w:name w:val="Título 8 Car"/>
    <w:basedOn w:val="Fuentedeprrafopredeter"/>
    <w:link w:val="Ttulo8"/>
    <w:rsid w:val="008E3641"/>
    <w:rPr>
      <w:rFonts w:ascii="Times New Roman" w:eastAsia="Times New Roman" w:hAnsi="Times New Roman" w:cs="Times New Roman"/>
      <w:i/>
      <w:iCs/>
      <w:lang w:eastAsia="es-ES_tradnl"/>
    </w:rPr>
  </w:style>
  <w:style w:type="character" w:customStyle="1" w:styleId="Ttulo9Car">
    <w:name w:val="Título 9 Car"/>
    <w:basedOn w:val="Fuentedeprrafopredeter"/>
    <w:link w:val="Ttulo9"/>
    <w:rsid w:val="008E3641"/>
    <w:rPr>
      <w:rFonts w:ascii="Times New Roman" w:eastAsia="Times New Roman" w:hAnsi="Times New Roman" w:cs="Times New Roman"/>
      <w:lang w:eastAsia="es-ES_tradnl"/>
    </w:rPr>
  </w:style>
  <w:style w:type="paragraph" w:styleId="TDC1">
    <w:name w:val="toc 1"/>
    <w:basedOn w:val="Normal"/>
    <w:next w:val="Normal"/>
    <w:autoRedefine/>
    <w:uiPriority w:val="39"/>
    <w:unhideWhenUsed/>
    <w:rsid w:val="008E3641"/>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color w:val="auto"/>
      <w:bdr w:val="none" w:sz="0" w:space="0" w:color="auto"/>
      <w:lang w:val="es-ES_tradnl"/>
    </w:rPr>
  </w:style>
  <w:style w:type="paragraph" w:styleId="TDC2">
    <w:name w:val="toc 2"/>
    <w:basedOn w:val="Normal"/>
    <w:next w:val="Normal"/>
    <w:autoRedefine/>
    <w:uiPriority w:val="39"/>
    <w:unhideWhenUsed/>
    <w:rsid w:val="008E3641"/>
    <w:pPr>
      <w:pBdr>
        <w:top w:val="none" w:sz="0" w:space="0" w:color="auto"/>
        <w:left w:val="none" w:sz="0" w:space="0" w:color="auto"/>
        <w:bottom w:val="none" w:sz="0" w:space="0" w:color="auto"/>
        <w:right w:val="none" w:sz="0" w:space="0" w:color="auto"/>
        <w:between w:val="none" w:sz="0" w:space="0" w:color="auto"/>
        <w:bar w:val="none" w:sz="0" w:color="auto"/>
      </w:pBdr>
      <w:ind w:left="220"/>
      <w:outlineLvl w:val="9"/>
    </w:pPr>
    <w:rPr>
      <w:rFonts w:ascii="Times New Roman" w:eastAsia="Times New Roman" w:hAnsi="Times New Roman" w:cs="Times New Roman"/>
      <w:color w:val="auto"/>
      <w:bdr w:val="none" w:sz="0" w:space="0" w:color="auto"/>
      <w:lang w:val="es-ES_tradnl"/>
    </w:rPr>
  </w:style>
  <w:style w:type="paragraph" w:styleId="TDC3">
    <w:name w:val="toc 3"/>
    <w:basedOn w:val="Normal"/>
    <w:next w:val="Normal"/>
    <w:autoRedefine/>
    <w:uiPriority w:val="39"/>
    <w:unhideWhenUsed/>
    <w:rsid w:val="008E3641"/>
    <w:pPr>
      <w:pBdr>
        <w:top w:val="none" w:sz="0" w:space="0" w:color="auto"/>
        <w:left w:val="none" w:sz="0" w:space="0" w:color="auto"/>
        <w:bottom w:val="none" w:sz="0" w:space="0" w:color="auto"/>
        <w:right w:val="none" w:sz="0" w:space="0" w:color="auto"/>
        <w:between w:val="none" w:sz="0" w:space="0" w:color="auto"/>
        <w:bar w:val="none" w:sz="0" w:color="auto"/>
      </w:pBdr>
      <w:ind w:left="440"/>
      <w:outlineLvl w:val="9"/>
    </w:pPr>
    <w:rPr>
      <w:rFonts w:ascii="Times New Roman" w:eastAsia="Times New Roman" w:hAnsi="Times New Roman" w:cs="Times New Roman"/>
      <w:color w:val="auto"/>
      <w:bdr w:val="none" w:sz="0" w:space="0" w:color="auto"/>
      <w:lang w:val="es-ES_tradnl"/>
    </w:rPr>
  </w:style>
  <w:style w:type="paragraph" w:styleId="Textoindependiente">
    <w:name w:val="Body Text"/>
    <w:basedOn w:val="Normal"/>
    <w:link w:val="TextoindependienteCar"/>
    <w:rsid w:val="008E364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9"/>
    </w:pPr>
    <w:rPr>
      <w:rFonts w:ascii="Times New Roman" w:eastAsia="Times New Roman" w:hAnsi="Times New Roman" w:cs="Times New Roman"/>
      <w:color w:val="auto"/>
      <w:szCs w:val="20"/>
      <w:bdr w:val="none" w:sz="0" w:space="0" w:color="auto"/>
      <w:lang w:val="es-ES_tradnl" w:eastAsia="x-none"/>
    </w:rPr>
  </w:style>
  <w:style w:type="character" w:customStyle="1" w:styleId="TextoindependienteCar">
    <w:name w:val="Texto independiente Car"/>
    <w:basedOn w:val="Fuentedeprrafopredeter"/>
    <w:link w:val="Textoindependiente"/>
    <w:rsid w:val="008E3641"/>
    <w:rPr>
      <w:rFonts w:ascii="Times New Roman" w:eastAsia="Times New Roman" w:hAnsi="Times New Roman" w:cs="Times New Roman"/>
      <w:szCs w:val="20"/>
      <w:lang w:eastAsia="x-none"/>
    </w:rPr>
  </w:style>
  <w:style w:type="paragraph" w:styleId="NormalWeb">
    <w:name w:val="Normal (Web)"/>
    <w:basedOn w:val="Normal"/>
    <w:rsid w:val="008E364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textAlignment w:val="baseline"/>
      <w:outlineLvl w:val="9"/>
    </w:pPr>
    <w:rPr>
      <w:rFonts w:eastAsia="Times New Roman" w:cs="Times New Roman"/>
      <w:color w:val="000080"/>
      <w:sz w:val="20"/>
      <w:szCs w:val="20"/>
      <w:bdr w:val="none" w:sz="0" w:space="0" w:color="auto"/>
      <w:lang w:eastAsia="es-ES"/>
    </w:rPr>
  </w:style>
  <w:style w:type="character" w:styleId="Nmerodepgina">
    <w:name w:val="page number"/>
    <w:basedOn w:val="Fuentedeprrafopredeter"/>
    <w:rsid w:val="008E3641"/>
  </w:style>
  <w:style w:type="character" w:styleId="Textoennegrita">
    <w:name w:val="Strong"/>
    <w:qFormat/>
    <w:rsid w:val="008E3641"/>
    <w:rPr>
      <w:b/>
      <w:bCs/>
    </w:rPr>
  </w:style>
  <w:style w:type="paragraph" w:styleId="Textoindependiente2">
    <w:name w:val="Body Text 2"/>
    <w:basedOn w:val="Normal"/>
    <w:link w:val="Textoindependiente2Car"/>
    <w:rsid w:val="008E364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outlineLvl w:val="9"/>
    </w:pPr>
    <w:rPr>
      <w:rFonts w:ascii="Times" w:eastAsia="Times" w:hAnsi="Times" w:cs="Times New Roman"/>
      <w:color w:val="auto"/>
      <w:szCs w:val="20"/>
      <w:bdr w:val="none" w:sz="0" w:space="0" w:color="auto"/>
      <w:lang w:val="es-ES_tradnl" w:eastAsia="x-none"/>
    </w:rPr>
  </w:style>
  <w:style w:type="character" w:customStyle="1" w:styleId="Textoindependiente2Car">
    <w:name w:val="Texto independiente 2 Car"/>
    <w:basedOn w:val="Fuentedeprrafopredeter"/>
    <w:link w:val="Textoindependiente2"/>
    <w:rsid w:val="008E3641"/>
    <w:rPr>
      <w:rFonts w:ascii="Times" w:eastAsia="Times" w:hAnsi="Times" w:cs="Times New Roman"/>
      <w:szCs w:val="20"/>
      <w:lang w:eastAsia="x-none"/>
    </w:rPr>
  </w:style>
  <w:style w:type="table" w:styleId="Tablaconcuadrcula">
    <w:name w:val="Table Grid"/>
    <w:basedOn w:val="Tablanormal"/>
    <w:rsid w:val="008E3641"/>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641"/>
    <w:pPr>
      <w:widowControl w:val="0"/>
      <w:autoSpaceDE w:val="0"/>
      <w:autoSpaceDN w:val="0"/>
      <w:adjustRightInd w:val="0"/>
    </w:pPr>
    <w:rPr>
      <w:rFonts w:ascii="Times New Roman" w:eastAsia="Times New Roman" w:hAnsi="Times New Roman" w:cs="Times New Roman"/>
      <w:color w:val="000000"/>
      <w:lang w:val="es-ES" w:eastAsia="es-ES"/>
    </w:rPr>
  </w:style>
  <w:style w:type="paragraph" w:customStyle="1" w:styleId="CuerpoA">
    <w:name w:val="Cuerpo A"/>
    <w:rsid w:val="00BB30E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ES_tradnl"/>
      <w14:textOutline w14:w="12700" w14:cap="flat" w14:cmpd="sng" w14:algn="ctr">
        <w14:noFill/>
        <w14:prstDash w14:val="solid"/>
        <w14:miter w14:lim="400000"/>
      </w14:textOutline>
    </w:rPr>
  </w:style>
  <w:style w:type="paragraph" w:styleId="Textonotapie">
    <w:name w:val="footnote text"/>
    <w:basedOn w:val="Normal"/>
    <w:link w:val="TextonotapieCar"/>
    <w:uiPriority w:val="99"/>
    <w:semiHidden/>
    <w:unhideWhenUsed/>
    <w:rsid w:val="00BB30ED"/>
    <w:pPr>
      <w:outlineLvl w:val="9"/>
    </w:pPr>
    <w:rPr>
      <w:rFonts w:ascii="Times New Roman" w:eastAsia="Arial Unicode MS" w:hAnsi="Times New Roman" w:cs="Times New Roman"/>
      <w:color w:val="auto"/>
      <w:sz w:val="20"/>
      <w:szCs w:val="20"/>
      <w:lang w:val="en-US" w:eastAsia="en-US"/>
    </w:rPr>
  </w:style>
  <w:style w:type="character" w:customStyle="1" w:styleId="TextonotapieCar">
    <w:name w:val="Texto nota pie Car"/>
    <w:basedOn w:val="Fuentedeprrafopredeter"/>
    <w:link w:val="Textonotapie"/>
    <w:uiPriority w:val="99"/>
    <w:semiHidden/>
    <w:rsid w:val="00BB30ED"/>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semiHidden/>
    <w:unhideWhenUsed/>
    <w:rsid w:val="00BB3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456">
      <w:bodyDiv w:val="1"/>
      <w:marLeft w:val="0"/>
      <w:marRight w:val="0"/>
      <w:marTop w:val="0"/>
      <w:marBottom w:val="0"/>
      <w:divBdr>
        <w:top w:val="none" w:sz="0" w:space="0" w:color="auto"/>
        <w:left w:val="none" w:sz="0" w:space="0" w:color="auto"/>
        <w:bottom w:val="none" w:sz="0" w:space="0" w:color="auto"/>
        <w:right w:val="none" w:sz="0" w:space="0" w:color="auto"/>
      </w:divBdr>
    </w:div>
    <w:div w:id="343018933">
      <w:bodyDiv w:val="1"/>
      <w:marLeft w:val="0"/>
      <w:marRight w:val="0"/>
      <w:marTop w:val="0"/>
      <w:marBottom w:val="0"/>
      <w:divBdr>
        <w:top w:val="none" w:sz="0" w:space="0" w:color="auto"/>
        <w:left w:val="none" w:sz="0" w:space="0" w:color="auto"/>
        <w:bottom w:val="none" w:sz="0" w:space="0" w:color="auto"/>
        <w:right w:val="none" w:sz="0" w:space="0" w:color="auto"/>
      </w:divBdr>
    </w:div>
    <w:div w:id="449907778">
      <w:bodyDiv w:val="1"/>
      <w:marLeft w:val="0"/>
      <w:marRight w:val="0"/>
      <w:marTop w:val="0"/>
      <w:marBottom w:val="0"/>
      <w:divBdr>
        <w:top w:val="none" w:sz="0" w:space="0" w:color="auto"/>
        <w:left w:val="none" w:sz="0" w:space="0" w:color="auto"/>
        <w:bottom w:val="none" w:sz="0" w:space="0" w:color="auto"/>
        <w:right w:val="none" w:sz="0" w:space="0" w:color="auto"/>
      </w:divBdr>
    </w:div>
    <w:div w:id="546140102">
      <w:bodyDiv w:val="1"/>
      <w:marLeft w:val="0"/>
      <w:marRight w:val="0"/>
      <w:marTop w:val="0"/>
      <w:marBottom w:val="0"/>
      <w:divBdr>
        <w:top w:val="none" w:sz="0" w:space="0" w:color="auto"/>
        <w:left w:val="none" w:sz="0" w:space="0" w:color="auto"/>
        <w:bottom w:val="none" w:sz="0" w:space="0" w:color="auto"/>
        <w:right w:val="none" w:sz="0" w:space="0" w:color="auto"/>
      </w:divBdr>
    </w:div>
    <w:div w:id="1130053732">
      <w:bodyDiv w:val="1"/>
      <w:marLeft w:val="0"/>
      <w:marRight w:val="0"/>
      <w:marTop w:val="0"/>
      <w:marBottom w:val="0"/>
      <w:divBdr>
        <w:top w:val="none" w:sz="0" w:space="0" w:color="auto"/>
        <w:left w:val="none" w:sz="0" w:space="0" w:color="auto"/>
        <w:bottom w:val="none" w:sz="0" w:space="0" w:color="auto"/>
        <w:right w:val="none" w:sz="0" w:space="0" w:color="auto"/>
      </w:divBdr>
    </w:div>
    <w:div w:id="12418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F9DD-5C16-46A7-98F8-6251AE21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5555</Words>
  <Characters>30556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Raquel Rubio Trujillo</cp:lastModifiedBy>
  <cp:revision>56</cp:revision>
  <cp:lastPrinted>2023-03-27T13:44:00Z</cp:lastPrinted>
  <dcterms:created xsi:type="dcterms:W3CDTF">2023-03-23T08:24:00Z</dcterms:created>
  <dcterms:modified xsi:type="dcterms:W3CDTF">2023-03-27T13:44:00Z</dcterms:modified>
</cp:coreProperties>
</file>